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sdt>
      <w:sdtPr>
        <w:rPr>
          <w:rFonts w:eastAsiaTheme="minorEastAsia" w:cs="Arial"/>
          <w:b w:val="0"/>
          <w:bCs w:val="0"/>
          <w:color w:val="auto"/>
          <w:sz w:val="22"/>
          <w:szCs w:val="22"/>
        </w:rPr>
        <w:id w:val="-547768520"/>
        <w:docPartObj>
          <w:docPartGallery w:val="Table of Contents"/>
          <w:docPartUnique/>
        </w:docPartObj>
      </w:sdtPr>
      <w:sdtEndPr>
        <w:rPr>
          <w:noProof/>
        </w:rPr>
      </w:sdtEndPr>
      <w:sdtContent>
        <w:p w14:paraId="69BE3145" w14:textId="77777777" w:rsidR="003D3129" w:rsidRPr="004D1FC5" w:rsidRDefault="003D3129" w:rsidP="003D3129">
          <w:pPr>
            <w:pStyle w:val="H02"/>
            <w:rPr>
              <w:color w:val="BE6226"/>
            </w:rPr>
          </w:pPr>
          <w:r w:rsidRPr="004D1FC5">
            <w:rPr>
              <w:color w:val="BE6226"/>
            </w:rPr>
            <w:t>Contents</w:t>
          </w:r>
        </w:p>
        <w:p w14:paraId="5AC03325" w14:textId="71CF8A84" w:rsidR="00D76727" w:rsidRDefault="00531418">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r>
            <w:fldChar w:fldCharType="begin"/>
          </w:r>
          <w:r>
            <w:instrText xml:space="preserve"> TOC \o "1-3" \h \z \t "CTB01_HA_Head,1" </w:instrText>
          </w:r>
          <w:r>
            <w:fldChar w:fldCharType="separate"/>
          </w:r>
          <w:hyperlink w:anchor="_Toc200969122" w:history="1">
            <w:r w:rsidR="00D76727" w:rsidRPr="00332895">
              <w:rPr>
                <w:rStyle w:val="Hyperlink"/>
                <w:noProof/>
              </w:rPr>
              <w:t>Story summary</w:t>
            </w:r>
            <w:r w:rsidR="00D76727">
              <w:rPr>
                <w:noProof/>
                <w:webHidden/>
              </w:rPr>
              <w:tab/>
            </w:r>
            <w:r w:rsidR="00D76727">
              <w:rPr>
                <w:noProof/>
                <w:webHidden/>
              </w:rPr>
              <w:fldChar w:fldCharType="begin"/>
            </w:r>
            <w:r w:rsidR="00D76727">
              <w:rPr>
                <w:noProof/>
                <w:webHidden/>
              </w:rPr>
              <w:instrText xml:space="preserve"> PAGEREF _Toc200969122 \h </w:instrText>
            </w:r>
            <w:r w:rsidR="00D76727">
              <w:rPr>
                <w:noProof/>
                <w:webHidden/>
              </w:rPr>
            </w:r>
            <w:r w:rsidR="00D76727">
              <w:rPr>
                <w:noProof/>
                <w:webHidden/>
              </w:rPr>
              <w:fldChar w:fldCharType="separate"/>
            </w:r>
            <w:r w:rsidR="00D76727">
              <w:rPr>
                <w:noProof/>
                <w:webHidden/>
              </w:rPr>
              <w:t>1</w:t>
            </w:r>
            <w:r w:rsidR="00D76727">
              <w:rPr>
                <w:noProof/>
                <w:webHidden/>
              </w:rPr>
              <w:fldChar w:fldCharType="end"/>
            </w:r>
          </w:hyperlink>
        </w:p>
        <w:p w14:paraId="1A76F92C" w14:textId="5A7EA085"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23" w:history="1">
            <w:r w:rsidR="00D76727" w:rsidRPr="00332895">
              <w:rPr>
                <w:rStyle w:val="Hyperlink"/>
                <w:noProof/>
              </w:rPr>
              <w:t>Why teach this topic?</w:t>
            </w:r>
            <w:r w:rsidR="00D76727">
              <w:rPr>
                <w:noProof/>
                <w:webHidden/>
              </w:rPr>
              <w:tab/>
            </w:r>
            <w:r w:rsidR="00D76727">
              <w:rPr>
                <w:noProof/>
                <w:webHidden/>
              </w:rPr>
              <w:fldChar w:fldCharType="begin"/>
            </w:r>
            <w:r w:rsidR="00D76727">
              <w:rPr>
                <w:noProof/>
                <w:webHidden/>
              </w:rPr>
              <w:instrText xml:space="preserve"> PAGEREF _Toc200969123 \h </w:instrText>
            </w:r>
            <w:r w:rsidR="00D76727">
              <w:rPr>
                <w:noProof/>
                <w:webHidden/>
              </w:rPr>
            </w:r>
            <w:r w:rsidR="00D76727">
              <w:rPr>
                <w:noProof/>
                <w:webHidden/>
              </w:rPr>
              <w:fldChar w:fldCharType="separate"/>
            </w:r>
            <w:r w:rsidR="00D76727">
              <w:rPr>
                <w:noProof/>
                <w:webHidden/>
              </w:rPr>
              <w:t>1</w:t>
            </w:r>
            <w:r w:rsidR="00D76727">
              <w:rPr>
                <w:noProof/>
                <w:webHidden/>
              </w:rPr>
              <w:fldChar w:fldCharType="end"/>
            </w:r>
          </w:hyperlink>
        </w:p>
        <w:p w14:paraId="6141C195" w14:textId="413F09C6"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24" w:history="1">
            <w:r w:rsidR="00D76727" w:rsidRPr="00332895">
              <w:rPr>
                <w:rStyle w:val="Hyperlink"/>
                <w:noProof/>
              </w:rPr>
              <w:t>Linked resources</w:t>
            </w:r>
            <w:r w:rsidR="00D76727">
              <w:rPr>
                <w:noProof/>
                <w:webHidden/>
              </w:rPr>
              <w:tab/>
            </w:r>
            <w:r w:rsidR="00D76727">
              <w:rPr>
                <w:noProof/>
                <w:webHidden/>
              </w:rPr>
              <w:fldChar w:fldCharType="begin"/>
            </w:r>
            <w:r w:rsidR="00D76727">
              <w:rPr>
                <w:noProof/>
                <w:webHidden/>
              </w:rPr>
              <w:instrText xml:space="preserve"> PAGEREF _Toc200969124 \h </w:instrText>
            </w:r>
            <w:r w:rsidR="00D76727">
              <w:rPr>
                <w:noProof/>
                <w:webHidden/>
              </w:rPr>
            </w:r>
            <w:r w:rsidR="00D76727">
              <w:rPr>
                <w:noProof/>
                <w:webHidden/>
              </w:rPr>
              <w:fldChar w:fldCharType="separate"/>
            </w:r>
            <w:r w:rsidR="00D76727">
              <w:rPr>
                <w:noProof/>
                <w:webHidden/>
              </w:rPr>
              <w:t>1</w:t>
            </w:r>
            <w:r w:rsidR="00D76727">
              <w:rPr>
                <w:noProof/>
                <w:webHidden/>
              </w:rPr>
              <w:fldChar w:fldCharType="end"/>
            </w:r>
          </w:hyperlink>
        </w:p>
        <w:p w14:paraId="32AC5E9A" w14:textId="46ED7D2D"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25" w:history="1">
            <w:r w:rsidR="00D76727" w:rsidRPr="00332895">
              <w:rPr>
                <w:rStyle w:val="Hyperlink"/>
                <w:noProof/>
              </w:rPr>
              <w:t>Key dates</w:t>
            </w:r>
            <w:r w:rsidR="00D76727">
              <w:rPr>
                <w:noProof/>
                <w:webHidden/>
              </w:rPr>
              <w:tab/>
            </w:r>
            <w:r w:rsidR="00D76727">
              <w:rPr>
                <w:noProof/>
                <w:webHidden/>
              </w:rPr>
              <w:fldChar w:fldCharType="begin"/>
            </w:r>
            <w:r w:rsidR="00D76727">
              <w:rPr>
                <w:noProof/>
                <w:webHidden/>
              </w:rPr>
              <w:instrText xml:space="preserve"> PAGEREF _Toc200969125 \h </w:instrText>
            </w:r>
            <w:r w:rsidR="00D76727">
              <w:rPr>
                <w:noProof/>
                <w:webHidden/>
              </w:rPr>
            </w:r>
            <w:r w:rsidR="00D76727">
              <w:rPr>
                <w:noProof/>
                <w:webHidden/>
              </w:rPr>
              <w:fldChar w:fldCharType="separate"/>
            </w:r>
            <w:r w:rsidR="00D76727">
              <w:rPr>
                <w:noProof/>
                <w:webHidden/>
              </w:rPr>
              <w:t>1</w:t>
            </w:r>
            <w:r w:rsidR="00D76727">
              <w:rPr>
                <w:noProof/>
                <w:webHidden/>
              </w:rPr>
              <w:fldChar w:fldCharType="end"/>
            </w:r>
          </w:hyperlink>
        </w:p>
        <w:p w14:paraId="19B5FBE3" w14:textId="20A81573"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26" w:history="1">
            <w:r w:rsidR="00D76727" w:rsidRPr="00332895">
              <w:rPr>
                <w:rStyle w:val="Hyperlink"/>
                <w:noProof/>
              </w:rPr>
              <w:t>Key words and terms</w:t>
            </w:r>
            <w:r w:rsidR="00D76727">
              <w:rPr>
                <w:noProof/>
                <w:webHidden/>
              </w:rPr>
              <w:tab/>
            </w:r>
            <w:r w:rsidR="00D76727">
              <w:rPr>
                <w:noProof/>
                <w:webHidden/>
              </w:rPr>
              <w:fldChar w:fldCharType="begin"/>
            </w:r>
            <w:r w:rsidR="00D76727">
              <w:rPr>
                <w:noProof/>
                <w:webHidden/>
              </w:rPr>
              <w:instrText xml:space="preserve"> PAGEREF _Toc200969126 \h </w:instrText>
            </w:r>
            <w:r w:rsidR="00D76727">
              <w:rPr>
                <w:noProof/>
                <w:webHidden/>
              </w:rPr>
            </w:r>
            <w:r w:rsidR="00D76727">
              <w:rPr>
                <w:noProof/>
                <w:webHidden/>
              </w:rPr>
              <w:fldChar w:fldCharType="separate"/>
            </w:r>
            <w:r w:rsidR="00D76727">
              <w:rPr>
                <w:noProof/>
                <w:webHidden/>
              </w:rPr>
              <w:t>2</w:t>
            </w:r>
            <w:r w:rsidR="00D76727">
              <w:rPr>
                <w:noProof/>
                <w:webHidden/>
              </w:rPr>
              <w:fldChar w:fldCharType="end"/>
            </w:r>
          </w:hyperlink>
        </w:p>
        <w:p w14:paraId="758CE0F2" w14:textId="51031015"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27" w:history="1">
            <w:r w:rsidR="00D76727" w:rsidRPr="00332895">
              <w:rPr>
                <w:rStyle w:val="Hyperlink"/>
                <w:noProof/>
              </w:rPr>
              <w:t>Key people</w:t>
            </w:r>
            <w:r w:rsidR="00D76727">
              <w:rPr>
                <w:noProof/>
                <w:webHidden/>
              </w:rPr>
              <w:tab/>
            </w:r>
            <w:r w:rsidR="00D76727">
              <w:rPr>
                <w:noProof/>
                <w:webHidden/>
              </w:rPr>
              <w:fldChar w:fldCharType="begin"/>
            </w:r>
            <w:r w:rsidR="00D76727">
              <w:rPr>
                <w:noProof/>
                <w:webHidden/>
              </w:rPr>
              <w:instrText xml:space="preserve"> PAGEREF _Toc200969127 \h </w:instrText>
            </w:r>
            <w:r w:rsidR="00D76727">
              <w:rPr>
                <w:noProof/>
                <w:webHidden/>
              </w:rPr>
            </w:r>
            <w:r w:rsidR="00D76727">
              <w:rPr>
                <w:noProof/>
                <w:webHidden/>
              </w:rPr>
              <w:fldChar w:fldCharType="separate"/>
            </w:r>
            <w:r w:rsidR="00D76727">
              <w:rPr>
                <w:noProof/>
                <w:webHidden/>
              </w:rPr>
              <w:t>2</w:t>
            </w:r>
            <w:r w:rsidR="00D76727">
              <w:rPr>
                <w:noProof/>
                <w:webHidden/>
              </w:rPr>
              <w:fldChar w:fldCharType="end"/>
            </w:r>
          </w:hyperlink>
        </w:p>
        <w:p w14:paraId="389E8792" w14:textId="1CBE0EC1"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28" w:history="1">
            <w:r w:rsidR="00D76727" w:rsidRPr="00332895">
              <w:rPr>
                <w:rStyle w:val="Hyperlink"/>
                <w:noProof/>
              </w:rPr>
              <w:t>Key takeaways from story summary as a whole</w:t>
            </w:r>
            <w:r w:rsidR="00D76727">
              <w:rPr>
                <w:noProof/>
                <w:webHidden/>
              </w:rPr>
              <w:tab/>
            </w:r>
            <w:r w:rsidR="00D76727">
              <w:rPr>
                <w:noProof/>
                <w:webHidden/>
              </w:rPr>
              <w:fldChar w:fldCharType="begin"/>
            </w:r>
            <w:r w:rsidR="00D76727">
              <w:rPr>
                <w:noProof/>
                <w:webHidden/>
              </w:rPr>
              <w:instrText xml:space="preserve"> PAGEREF _Toc200969128 \h </w:instrText>
            </w:r>
            <w:r w:rsidR="00D76727">
              <w:rPr>
                <w:noProof/>
                <w:webHidden/>
              </w:rPr>
            </w:r>
            <w:r w:rsidR="00D76727">
              <w:rPr>
                <w:noProof/>
                <w:webHidden/>
              </w:rPr>
              <w:fldChar w:fldCharType="separate"/>
            </w:r>
            <w:r w:rsidR="00D76727">
              <w:rPr>
                <w:noProof/>
                <w:webHidden/>
              </w:rPr>
              <w:t>2</w:t>
            </w:r>
            <w:r w:rsidR="00D76727">
              <w:rPr>
                <w:noProof/>
                <w:webHidden/>
              </w:rPr>
              <w:fldChar w:fldCharType="end"/>
            </w:r>
          </w:hyperlink>
        </w:p>
        <w:p w14:paraId="34C3B5FF" w14:textId="7A8DB1F9"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29" w:history="1">
            <w:r w:rsidR="00D76727" w:rsidRPr="00332895">
              <w:rPr>
                <w:rStyle w:val="Hyperlink"/>
                <w:noProof/>
              </w:rPr>
              <w:t>Consider connections to previous and future study</w:t>
            </w:r>
            <w:r w:rsidR="00D76727">
              <w:rPr>
                <w:noProof/>
                <w:webHidden/>
              </w:rPr>
              <w:tab/>
            </w:r>
            <w:r w:rsidR="00D76727">
              <w:rPr>
                <w:noProof/>
                <w:webHidden/>
              </w:rPr>
              <w:fldChar w:fldCharType="begin"/>
            </w:r>
            <w:r w:rsidR="00D76727">
              <w:rPr>
                <w:noProof/>
                <w:webHidden/>
              </w:rPr>
              <w:instrText xml:space="preserve"> PAGEREF _Toc200969129 \h </w:instrText>
            </w:r>
            <w:r w:rsidR="00D76727">
              <w:rPr>
                <w:noProof/>
                <w:webHidden/>
              </w:rPr>
            </w:r>
            <w:r w:rsidR="00D76727">
              <w:rPr>
                <w:noProof/>
                <w:webHidden/>
              </w:rPr>
              <w:fldChar w:fldCharType="separate"/>
            </w:r>
            <w:r w:rsidR="00D76727">
              <w:rPr>
                <w:noProof/>
                <w:webHidden/>
              </w:rPr>
              <w:t>3</w:t>
            </w:r>
            <w:r w:rsidR="00D76727">
              <w:rPr>
                <w:noProof/>
                <w:webHidden/>
              </w:rPr>
              <w:fldChar w:fldCharType="end"/>
            </w:r>
          </w:hyperlink>
        </w:p>
        <w:p w14:paraId="5329B5D4" w14:textId="567F820E"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30" w:history="1">
            <w:r w:rsidR="00D76727" w:rsidRPr="00332895">
              <w:rPr>
                <w:rStyle w:val="Hyperlink"/>
                <w:noProof/>
              </w:rPr>
              <w:t>Guidance on structuring the story summary</w:t>
            </w:r>
            <w:r w:rsidR="00D76727">
              <w:rPr>
                <w:noProof/>
                <w:webHidden/>
              </w:rPr>
              <w:tab/>
            </w:r>
            <w:r w:rsidR="00D76727">
              <w:rPr>
                <w:noProof/>
                <w:webHidden/>
              </w:rPr>
              <w:fldChar w:fldCharType="begin"/>
            </w:r>
            <w:r w:rsidR="00D76727">
              <w:rPr>
                <w:noProof/>
                <w:webHidden/>
              </w:rPr>
              <w:instrText xml:space="preserve"> PAGEREF _Toc200969130 \h </w:instrText>
            </w:r>
            <w:r w:rsidR="00D76727">
              <w:rPr>
                <w:noProof/>
                <w:webHidden/>
              </w:rPr>
            </w:r>
            <w:r w:rsidR="00D76727">
              <w:rPr>
                <w:noProof/>
                <w:webHidden/>
              </w:rPr>
              <w:fldChar w:fldCharType="separate"/>
            </w:r>
            <w:r w:rsidR="00D76727">
              <w:rPr>
                <w:noProof/>
                <w:webHidden/>
              </w:rPr>
              <w:t>4</w:t>
            </w:r>
            <w:r w:rsidR="00D76727">
              <w:rPr>
                <w:noProof/>
                <w:webHidden/>
              </w:rPr>
              <w:fldChar w:fldCharType="end"/>
            </w:r>
          </w:hyperlink>
        </w:p>
        <w:p w14:paraId="023156B8" w14:textId="36BA8291"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31" w:history="1">
            <w:r w:rsidR="00D76727" w:rsidRPr="00332895">
              <w:rPr>
                <w:rStyle w:val="Hyperlink"/>
                <w:noProof/>
              </w:rPr>
              <w:t>Suggested homework</w:t>
            </w:r>
            <w:r w:rsidR="00D76727">
              <w:rPr>
                <w:noProof/>
                <w:webHidden/>
              </w:rPr>
              <w:tab/>
            </w:r>
            <w:r w:rsidR="00D76727">
              <w:rPr>
                <w:noProof/>
                <w:webHidden/>
              </w:rPr>
              <w:fldChar w:fldCharType="begin"/>
            </w:r>
            <w:r w:rsidR="00D76727">
              <w:rPr>
                <w:noProof/>
                <w:webHidden/>
              </w:rPr>
              <w:instrText xml:space="preserve"> PAGEREF _Toc200969131 \h </w:instrText>
            </w:r>
            <w:r w:rsidR="00D76727">
              <w:rPr>
                <w:noProof/>
                <w:webHidden/>
              </w:rPr>
            </w:r>
            <w:r w:rsidR="00D76727">
              <w:rPr>
                <w:noProof/>
                <w:webHidden/>
              </w:rPr>
              <w:fldChar w:fldCharType="separate"/>
            </w:r>
            <w:r w:rsidR="00D76727">
              <w:rPr>
                <w:noProof/>
                <w:webHidden/>
              </w:rPr>
              <w:t>6</w:t>
            </w:r>
            <w:r w:rsidR="00D76727">
              <w:rPr>
                <w:noProof/>
                <w:webHidden/>
              </w:rPr>
              <w:fldChar w:fldCharType="end"/>
            </w:r>
          </w:hyperlink>
        </w:p>
        <w:p w14:paraId="39D87602" w14:textId="3FD07E1C" w:rsidR="00D76727" w:rsidRDefault="00062675">
          <w:pPr>
            <w:pStyle w:val="TOC1"/>
            <w:tabs>
              <w:tab w:val="right" w:leader="dot" w:pos="9622"/>
            </w:tabs>
            <w:rPr>
              <w:rFonts w:asciiTheme="minorHAnsi" w:eastAsiaTheme="minorEastAsia" w:hAnsiTheme="minorHAnsi" w:cstheme="minorBidi"/>
              <w:noProof/>
              <w:kern w:val="2"/>
              <w:sz w:val="24"/>
              <w:szCs w:val="24"/>
              <w:lang w:eastAsia="en-GB"/>
              <w14:ligatures w14:val="standardContextual"/>
            </w:rPr>
          </w:pPr>
          <w:hyperlink w:anchor="_Toc200969132" w:history="1">
            <w:r w:rsidR="00D76727" w:rsidRPr="00332895">
              <w:rPr>
                <w:rStyle w:val="Hyperlink"/>
                <w:noProof/>
              </w:rPr>
              <w:t>Building subject knowledge</w:t>
            </w:r>
            <w:r w:rsidR="00D76727">
              <w:rPr>
                <w:noProof/>
                <w:webHidden/>
              </w:rPr>
              <w:tab/>
            </w:r>
            <w:r w:rsidR="00D76727">
              <w:rPr>
                <w:noProof/>
                <w:webHidden/>
              </w:rPr>
              <w:fldChar w:fldCharType="begin"/>
            </w:r>
            <w:r w:rsidR="00D76727">
              <w:rPr>
                <w:noProof/>
                <w:webHidden/>
              </w:rPr>
              <w:instrText xml:space="preserve"> PAGEREF _Toc200969132 \h </w:instrText>
            </w:r>
            <w:r w:rsidR="00D76727">
              <w:rPr>
                <w:noProof/>
                <w:webHidden/>
              </w:rPr>
            </w:r>
            <w:r w:rsidR="00D76727">
              <w:rPr>
                <w:noProof/>
                <w:webHidden/>
              </w:rPr>
              <w:fldChar w:fldCharType="separate"/>
            </w:r>
            <w:r w:rsidR="00D76727">
              <w:rPr>
                <w:noProof/>
                <w:webHidden/>
              </w:rPr>
              <w:t>6</w:t>
            </w:r>
            <w:r w:rsidR="00D76727">
              <w:rPr>
                <w:noProof/>
                <w:webHidden/>
              </w:rPr>
              <w:fldChar w:fldCharType="end"/>
            </w:r>
          </w:hyperlink>
        </w:p>
        <w:p w14:paraId="61D0798C" w14:textId="4034082A" w:rsidR="003D3129" w:rsidRDefault="00531418" w:rsidP="003D3129">
          <w:r>
            <w:fldChar w:fldCharType="end"/>
          </w:r>
        </w:p>
      </w:sdtContent>
    </w:sdt>
    <w:tbl>
      <w:tblPr>
        <w:tblpPr w:leftFromText="180" w:rightFromText="180" w:vertAnchor="text" w:tblpY="1"/>
        <w:tblOverlap w:val="never"/>
        <w:tblW w:w="963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00" w:firstRow="0" w:lastRow="0" w:firstColumn="0" w:lastColumn="0" w:noHBand="0" w:noVBand="1"/>
      </w:tblPr>
      <w:tblGrid>
        <w:gridCol w:w="1413"/>
        <w:gridCol w:w="1788"/>
        <w:gridCol w:w="2181"/>
        <w:gridCol w:w="228"/>
        <w:gridCol w:w="2012"/>
        <w:gridCol w:w="2012"/>
      </w:tblGrid>
      <w:tr w:rsidR="003D3129" w14:paraId="7924473D" w14:textId="77777777" w:rsidTr="7EB036A2">
        <w:tc>
          <w:tcPr>
            <w:tcW w:w="9634" w:type="dxa"/>
            <w:gridSpan w:val="6"/>
            <w:shd w:val="clear" w:color="auto" w:fill="BE6226"/>
          </w:tcPr>
          <w:p w14:paraId="15D3CB20" w14:textId="1E95E9AE" w:rsidR="003D3129" w:rsidRPr="000D34B3" w:rsidRDefault="003D3129" w:rsidP="00A4486E">
            <w:pPr>
              <w:pStyle w:val="CTB01TBA"/>
              <w:framePr w:hSpace="0" w:vSpace="0" w:wrap="auto" w:vAnchor="margin" w:yAlign="inline"/>
              <w:suppressOverlap w:val="0"/>
              <w:rPr>
                <w:b w:val="0"/>
                <w:bCs/>
              </w:rPr>
            </w:pPr>
            <w:r w:rsidRPr="000D34B3">
              <w:rPr>
                <w:b w:val="0"/>
                <w:bCs/>
              </w:rPr>
              <w:t xml:space="preserve">TEACHER GUIDE: Chapter </w:t>
            </w:r>
            <w:r w:rsidR="00FB7500">
              <w:rPr>
                <w:b w:val="0"/>
                <w:bCs/>
              </w:rPr>
              <w:t>8</w:t>
            </w:r>
            <w:r>
              <w:t xml:space="preserve"> </w:t>
            </w:r>
            <w:r w:rsidR="00FB7500">
              <w:rPr>
                <w:b w:val="0"/>
                <w:bCs/>
              </w:rPr>
              <w:t>Meanwhile, sitting at a mahogany tea table</w:t>
            </w:r>
          </w:p>
        </w:tc>
      </w:tr>
      <w:tr w:rsidR="003D3129" w14:paraId="7E32FAEB" w14:textId="77777777" w:rsidTr="000F40DC">
        <w:tc>
          <w:tcPr>
            <w:tcW w:w="1413" w:type="dxa"/>
          </w:tcPr>
          <w:p w14:paraId="7FCDED56" w14:textId="3254E7FB" w:rsidR="003D3129" w:rsidRPr="00C166CE" w:rsidRDefault="00806B05" w:rsidP="00D01255">
            <w:pPr>
              <w:pStyle w:val="CTB01HAHead"/>
              <w:framePr w:hSpace="0" w:vSpace="0" w:wrap="auto" w:vAnchor="margin" w:yAlign="inline"/>
              <w:spacing w:after="80"/>
              <w:suppressOverlap w:val="0"/>
            </w:pPr>
            <w:bookmarkStart w:id="0" w:name="_Toc200969122"/>
            <w:r>
              <w:t>Story summary</w:t>
            </w:r>
            <w:bookmarkEnd w:id="0"/>
          </w:p>
        </w:tc>
        <w:tc>
          <w:tcPr>
            <w:tcW w:w="8221" w:type="dxa"/>
            <w:gridSpan w:val="5"/>
            <w:tcBorders>
              <w:bottom w:val="single" w:sz="4" w:space="0" w:color="000000" w:themeColor="text1"/>
            </w:tcBorders>
          </w:tcPr>
          <w:p w14:paraId="1A16F7F4" w14:textId="7CE90DB8" w:rsidR="003D3129" w:rsidRPr="00504712" w:rsidRDefault="00FB7500" w:rsidP="00D01255">
            <w:pPr>
              <w:pStyle w:val="CTB01BT01"/>
              <w:framePr w:hSpace="0" w:vSpace="0" w:wrap="auto" w:vAnchor="margin" w:yAlign="inline"/>
              <w:spacing w:after="80"/>
              <w:suppressOverlap w:val="0"/>
            </w:pPr>
            <w:r>
              <w:t>Hidden lives behind a transatlantic trade</w:t>
            </w:r>
          </w:p>
        </w:tc>
      </w:tr>
      <w:tr w:rsidR="003D3129" w14:paraId="53F18904" w14:textId="77777777" w:rsidTr="000F40DC">
        <w:tc>
          <w:tcPr>
            <w:tcW w:w="1413" w:type="dxa"/>
          </w:tcPr>
          <w:p w14:paraId="04D0FAD1" w14:textId="4AB0B1BE" w:rsidR="003D3129" w:rsidRDefault="003D3129" w:rsidP="00D01255">
            <w:pPr>
              <w:pStyle w:val="CTB01HAHead"/>
              <w:framePr w:hSpace="0" w:vSpace="0" w:wrap="auto" w:vAnchor="margin" w:yAlign="inline"/>
              <w:spacing w:after="80"/>
              <w:suppressOverlap w:val="0"/>
              <w:rPr>
                <w:b w:val="0"/>
              </w:rPr>
            </w:pPr>
            <w:bookmarkStart w:id="1" w:name="_Toc200969123"/>
            <w:r w:rsidRPr="00E5241F">
              <w:t>Why teach this topic?</w:t>
            </w:r>
            <w:bookmarkEnd w:id="1"/>
          </w:p>
          <w:p w14:paraId="6032D78D" w14:textId="77777777" w:rsidR="003D3129" w:rsidRPr="00E5241F" w:rsidRDefault="003D3129" w:rsidP="00D01255">
            <w:pPr>
              <w:pStyle w:val="CTB01BT01"/>
              <w:framePr w:hSpace="0" w:vSpace="0" w:wrap="auto" w:vAnchor="margin" w:yAlign="inline"/>
              <w:spacing w:after="80"/>
              <w:suppressOverlap w:val="0"/>
              <w:rPr>
                <w:b/>
                <w:bCs/>
                <w:color w:val="7E2E6F"/>
              </w:rPr>
            </w:pPr>
            <w:r w:rsidRPr="00207E7D">
              <w:rPr>
                <w:bCs/>
              </w:rPr>
              <w:t>(Curriculum intent)</w:t>
            </w:r>
          </w:p>
        </w:tc>
        <w:tc>
          <w:tcPr>
            <w:tcW w:w="8221" w:type="dxa"/>
            <w:gridSpan w:val="5"/>
            <w:tcBorders>
              <w:bottom w:val="single" w:sz="4" w:space="0" w:color="000000" w:themeColor="text1"/>
            </w:tcBorders>
          </w:tcPr>
          <w:p w14:paraId="464E3AD7" w14:textId="75883CA7" w:rsidR="0086391E" w:rsidRDefault="003D3129" w:rsidP="00D01255">
            <w:pPr>
              <w:pStyle w:val="CTB01BT01"/>
              <w:framePr w:hSpace="0" w:vSpace="0" w:wrap="auto" w:vAnchor="margin" w:yAlign="inline"/>
              <w:spacing w:after="80"/>
              <w:suppressOverlap w:val="0"/>
            </w:pPr>
            <w:r>
              <w:t xml:space="preserve">In this </w:t>
            </w:r>
            <w:r w:rsidR="0033461D">
              <w:t>s</w:t>
            </w:r>
            <w:r w:rsidR="00B75F1C">
              <w:t xml:space="preserve">tory summary, </w:t>
            </w:r>
            <w:r>
              <w:t xml:space="preserve">students will learn about the </w:t>
            </w:r>
            <w:r w:rsidR="00FB7500">
              <w:t>transatlantic slave trad</w:t>
            </w:r>
            <w:r w:rsidR="0092789F">
              <w:t>e through the lens of mahogany.</w:t>
            </w:r>
          </w:p>
          <w:p w14:paraId="7C2C8B86" w14:textId="5D30C691" w:rsidR="003D3129" w:rsidRPr="0033461D" w:rsidRDefault="0086391E" w:rsidP="00D01255">
            <w:pPr>
              <w:pStyle w:val="CTB01BT01"/>
              <w:framePr w:hSpace="0" w:vSpace="0" w:wrap="auto" w:vAnchor="margin" w:yAlign="inline"/>
              <w:spacing w:after="80"/>
              <w:suppressOverlap w:val="0"/>
            </w:pPr>
            <w:r>
              <w:t xml:space="preserve">Students </w:t>
            </w:r>
            <w:proofErr w:type="gramStart"/>
            <w:r>
              <w:t>will be introduced</w:t>
            </w:r>
            <w:proofErr w:type="gramEnd"/>
            <w:r>
              <w:t xml:space="preserve"> to the rising popularity of mahogany in European countries and the connection between mahogany and the transatlantic slave trade. </w:t>
            </w:r>
            <w:r w:rsidR="00500E8A">
              <w:t xml:space="preserve">Students will explore the importance of the knowledge and language of </w:t>
            </w:r>
            <w:r w:rsidR="0073105E">
              <w:t>West Africa</w:t>
            </w:r>
            <w:r w:rsidR="00500E8A">
              <w:t xml:space="preserve">n people to </w:t>
            </w:r>
            <w:r w:rsidR="00BA4321">
              <w:t>European</w:t>
            </w:r>
            <w:r w:rsidR="00500E8A">
              <w:t xml:space="preserve"> understanding of mahogany </w:t>
            </w:r>
            <w:r w:rsidR="00BA4321">
              <w:t xml:space="preserve">and its importance in the </w:t>
            </w:r>
            <w:r w:rsidR="0033461D">
              <w:t>eighteenth and nineteenth</w:t>
            </w:r>
            <w:r w:rsidR="00BA4321">
              <w:t xml:space="preserve"> centuries.</w:t>
            </w:r>
            <w:r w:rsidR="0033461D">
              <w:t xml:space="preserve"> </w:t>
            </w:r>
            <w:r w:rsidR="003D3129">
              <w:t xml:space="preserve">Students will be able to connect this to their prior learning about </w:t>
            </w:r>
            <w:r w:rsidR="00BA4321">
              <w:t xml:space="preserve">European trading relations with the wider world and the </w:t>
            </w:r>
            <w:r w:rsidR="0073105E">
              <w:t>West Africa</w:t>
            </w:r>
            <w:r w:rsidR="00BA4321">
              <w:t xml:space="preserve">n country of Benin. </w:t>
            </w:r>
            <w:r w:rsidR="003D3129">
              <w:t xml:space="preserve">The chapter provides context for </w:t>
            </w:r>
            <w:r w:rsidR="00BA4321">
              <w:t xml:space="preserve">broader study of the transatlantic slave trade and changing trade relations with countries such as India in the coming century. </w:t>
            </w:r>
            <w:r w:rsidR="07A6F729">
              <w:t>The chapter moves between different locations</w:t>
            </w:r>
            <w:r w:rsidR="000F40DC">
              <w:t xml:space="preserve"> throughout, beginning in Britai</w:t>
            </w:r>
            <w:r w:rsidR="07A6F729">
              <w:t>n before moving to Jamaica and ending in West Africa.</w:t>
            </w:r>
          </w:p>
        </w:tc>
      </w:tr>
      <w:tr w:rsidR="003D3129" w14:paraId="42330EA4" w14:textId="77777777" w:rsidTr="00D57211">
        <w:tc>
          <w:tcPr>
            <w:tcW w:w="1413" w:type="dxa"/>
            <w:tcBorders>
              <w:right w:val="single" w:sz="4" w:space="0" w:color="000000" w:themeColor="text1"/>
            </w:tcBorders>
          </w:tcPr>
          <w:p w14:paraId="74224986" w14:textId="6836B49B" w:rsidR="003D3129" w:rsidRPr="00E5241F" w:rsidRDefault="003D3129" w:rsidP="00A4486E">
            <w:pPr>
              <w:pStyle w:val="CTB01HAHead"/>
              <w:framePr w:hSpace="0" w:vSpace="0" w:wrap="auto" w:vAnchor="margin" w:yAlign="inline"/>
              <w:suppressOverlap w:val="0"/>
              <w:rPr>
                <w:b w:val="0"/>
              </w:rPr>
            </w:pPr>
            <w:bookmarkStart w:id="2" w:name="_Toc200969124"/>
            <w:r w:rsidRPr="00E5241F">
              <w:t>Linked resources</w:t>
            </w:r>
            <w:bookmarkEnd w:id="2"/>
          </w:p>
        </w:tc>
        <w:tc>
          <w:tcPr>
            <w:tcW w:w="3969" w:type="dxa"/>
            <w:gridSpan w:val="2"/>
            <w:tcBorders>
              <w:top w:val="single" w:sz="4" w:space="0" w:color="000000" w:themeColor="text1"/>
              <w:left w:val="single" w:sz="4" w:space="0" w:color="000000" w:themeColor="text1"/>
              <w:bottom w:val="single" w:sz="4" w:space="0" w:color="000000" w:themeColor="text1"/>
              <w:right w:val="nil"/>
            </w:tcBorders>
          </w:tcPr>
          <w:p w14:paraId="626B892C" w14:textId="77777777" w:rsidR="003D3129" w:rsidRDefault="003D3129" w:rsidP="00D01255">
            <w:pPr>
              <w:pStyle w:val="UL01"/>
              <w:framePr w:hSpace="0" w:vSpace="0" w:wrap="auto" w:vAnchor="margin" w:yAlign="inline"/>
              <w:spacing w:before="80" w:after="80"/>
              <w:ind w:left="357" w:hanging="357"/>
              <w:contextualSpacing/>
              <w:suppressOverlap w:val="0"/>
              <w:rPr>
                <w:bCs/>
              </w:rPr>
            </w:pPr>
            <w:r>
              <w:rPr>
                <w:bCs/>
              </w:rPr>
              <w:t>Teaching slides</w:t>
            </w:r>
          </w:p>
          <w:p w14:paraId="604BEFCC" w14:textId="48E6AEC3" w:rsidR="003D3129" w:rsidRPr="0033461D" w:rsidRDefault="003D3129" w:rsidP="00D01255">
            <w:pPr>
              <w:pStyle w:val="UL01"/>
              <w:framePr w:hSpace="0" w:vSpace="0" w:wrap="auto" w:vAnchor="margin" w:yAlign="inline"/>
              <w:spacing w:before="80" w:after="80"/>
              <w:ind w:left="357" w:hanging="357"/>
              <w:contextualSpacing/>
              <w:suppressOverlap w:val="0"/>
              <w:rPr>
                <w:bCs/>
              </w:rPr>
            </w:pPr>
            <w:r>
              <w:rPr>
                <w:bCs/>
              </w:rPr>
              <w:t>Planning podcast</w:t>
            </w:r>
          </w:p>
        </w:tc>
        <w:tc>
          <w:tcPr>
            <w:tcW w:w="4252" w:type="dxa"/>
            <w:gridSpan w:val="3"/>
            <w:tcBorders>
              <w:top w:val="single" w:sz="4" w:space="0" w:color="000000" w:themeColor="text1"/>
              <w:left w:val="nil"/>
              <w:bottom w:val="single" w:sz="4" w:space="0" w:color="000000" w:themeColor="text1"/>
              <w:right w:val="single" w:sz="4" w:space="0" w:color="000000" w:themeColor="text1"/>
            </w:tcBorders>
          </w:tcPr>
          <w:p w14:paraId="5D8FDE63" w14:textId="77777777" w:rsidR="0033461D" w:rsidRDefault="0033461D" w:rsidP="00B6398D">
            <w:pPr>
              <w:pStyle w:val="UL01"/>
              <w:framePr w:hSpace="0" w:vSpace="0" w:wrap="auto" w:vAnchor="margin" w:yAlign="inline"/>
              <w:spacing w:before="80"/>
              <w:ind w:left="357" w:hanging="357"/>
              <w:suppressOverlap w:val="0"/>
              <w:rPr>
                <w:bCs/>
              </w:rPr>
            </w:pPr>
            <w:r>
              <w:rPr>
                <w:bCs/>
              </w:rPr>
              <w:t xml:space="preserve">Teaching podcast </w:t>
            </w:r>
          </w:p>
          <w:p w14:paraId="6198E917" w14:textId="64061D1F" w:rsidR="003D3129" w:rsidRPr="0033461D" w:rsidRDefault="003D3129" w:rsidP="00D01255">
            <w:pPr>
              <w:pStyle w:val="UL01"/>
              <w:framePr w:hSpace="0" w:vSpace="0" w:wrap="auto" w:vAnchor="margin" w:yAlign="inline"/>
              <w:spacing w:before="80" w:after="80"/>
              <w:ind w:left="357" w:hanging="357"/>
              <w:contextualSpacing/>
              <w:suppressOverlap w:val="0"/>
              <w:rPr>
                <w:bCs/>
              </w:rPr>
            </w:pPr>
            <w:r>
              <w:rPr>
                <w:bCs/>
              </w:rPr>
              <w:t>Quiz</w:t>
            </w:r>
          </w:p>
        </w:tc>
      </w:tr>
      <w:tr w:rsidR="003D3129" w14:paraId="622106CF" w14:textId="77777777" w:rsidTr="000F40DC">
        <w:tc>
          <w:tcPr>
            <w:tcW w:w="1413" w:type="dxa"/>
            <w:tcBorders>
              <w:right w:val="single" w:sz="4" w:space="0" w:color="000000" w:themeColor="text1"/>
            </w:tcBorders>
          </w:tcPr>
          <w:p w14:paraId="3BC58A03" w14:textId="1BAE8757" w:rsidR="003D3129" w:rsidRPr="00A0603F" w:rsidRDefault="003D3129" w:rsidP="00D01255">
            <w:pPr>
              <w:pStyle w:val="CTB01HAHead"/>
              <w:framePr w:hSpace="0" w:vSpace="0" w:wrap="auto" w:vAnchor="margin" w:yAlign="inline"/>
              <w:spacing w:after="80"/>
              <w:suppressOverlap w:val="0"/>
              <w:rPr>
                <w:b w:val="0"/>
              </w:rPr>
            </w:pPr>
            <w:bookmarkStart w:id="3" w:name="_Toc200969125"/>
            <w:r w:rsidRPr="00E5241F">
              <w:t>Key dates</w:t>
            </w:r>
            <w:bookmarkEnd w:id="3"/>
          </w:p>
        </w:tc>
        <w:tc>
          <w:tcPr>
            <w:tcW w:w="8221"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4789977" w14:textId="52249734" w:rsidR="00756B04" w:rsidRDefault="0073105E" w:rsidP="00D01255">
            <w:pPr>
              <w:pStyle w:val="CTB01BT01"/>
              <w:framePr w:hSpace="0" w:vSpace="0" w:wrap="auto" w:vAnchor="margin" w:yAlign="inline"/>
              <w:spacing w:after="80"/>
              <w:suppressOverlap w:val="0"/>
              <w:rPr>
                <w:bCs/>
              </w:rPr>
            </w:pPr>
            <w:r>
              <w:rPr>
                <w:b/>
              </w:rPr>
              <w:t>165</w:t>
            </w:r>
            <w:r w:rsidR="00756B04" w:rsidRPr="0073105E">
              <w:rPr>
                <w:b/>
              </w:rPr>
              <w:t xml:space="preserve">5 </w:t>
            </w:r>
            <w:r w:rsidR="00756B04" w:rsidRPr="0073105E">
              <w:rPr>
                <w:bCs/>
              </w:rPr>
              <w:t xml:space="preserve">Oliver Cromwell’s men </w:t>
            </w:r>
            <w:r w:rsidR="000F40DC">
              <w:rPr>
                <w:bCs/>
              </w:rPr>
              <w:t>took</w:t>
            </w:r>
            <w:r w:rsidR="00756B04" w:rsidRPr="0073105E">
              <w:rPr>
                <w:bCs/>
              </w:rPr>
              <w:t xml:space="preserve"> Jam</w:t>
            </w:r>
            <w:r w:rsidR="000F40DC">
              <w:rPr>
                <w:bCs/>
              </w:rPr>
              <w:t xml:space="preserve">aica from the Spanish and began </w:t>
            </w:r>
            <w:r w:rsidR="00756B04" w:rsidRPr="0073105E">
              <w:rPr>
                <w:bCs/>
              </w:rPr>
              <w:t xml:space="preserve">to fell mahogany to be used in </w:t>
            </w:r>
            <w:r w:rsidR="0033461D" w:rsidRPr="0073105E">
              <w:rPr>
                <w:bCs/>
              </w:rPr>
              <w:t>European houses and furnishing</w:t>
            </w:r>
          </w:p>
          <w:p w14:paraId="6FAD745D" w14:textId="78740F19" w:rsidR="00756B04" w:rsidRDefault="00756B04" w:rsidP="00D01255">
            <w:pPr>
              <w:pStyle w:val="CTB01BT01"/>
              <w:framePr w:hSpace="0" w:vSpace="0" w:wrap="auto" w:vAnchor="margin" w:yAlign="inline"/>
              <w:spacing w:after="80"/>
              <w:suppressOverlap w:val="0"/>
              <w:rPr>
                <w:bCs/>
              </w:rPr>
            </w:pPr>
            <w:r>
              <w:rPr>
                <w:b/>
              </w:rPr>
              <w:t>1670s</w:t>
            </w:r>
            <w:r>
              <w:rPr>
                <w:bCs/>
              </w:rPr>
              <w:t xml:space="preserve"> Two English authors mentioned </w:t>
            </w:r>
            <w:r w:rsidR="0033461D">
              <w:rPr>
                <w:bCs/>
              </w:rPr>
              <w:t>the value of mahogany in books</w:t>
            </w:r>
          </w:p>
          <w:p w14:paraId="6F2AD1A9" w14:textId="05CA200C" w:rsidR="00756B04" w:rsidRPr="0033461D" w:rsidRDefault="00756B04" w:rsidP="00D01255">
            <w:pPr>
              <w:pStyle w:val="CTB01BT01"/>
              <w:framePr w:hSpace="0" w:vSpace="0" w:wrap="auto" w:vAnchor="margin" w:yAlign="inline"/>
              <w:spacing w:after="80"/>
              <w:suppressOverlap w:val="0"/>
              <w:rPr>
                <w:bCs/>
              </w:rPr>
            </w:pPr>
            <w:r>
              <w:rPr>
                <w:b/>
              </w:rPr>
              <w:t xml:space="preserve">1694 </w:t>
            </w:r>
            <w:r w:rsidR="007F0E14">
              <w:rPr>
                <w:bCs/>
              </w:rPr>
              <w:t xml:space="preserve">A ship </w:t>
            </w:r>
            <w:r w:rsidR="0092789F">
              <w:rPr>
                <w:bCs/>
              </w:rPr>
              <w:t>called</w:t>
            </w:r>
            <w:r w:rsidR="006E2DDA">
              <w:rPr>
                <w:bCs/>
              </w:rPr>
              <w:t xml:space="preserve"> the</w:t>
            </w:r>
            <w:r w:rsidR="007F0E14">
              <w:rPr>
                <w:bCs/>
                <w:i/>
                <w:iCs/>
              </w:rPr>
              <w:t xml:space="preserve"> Hannibal </w:t>
            </w:r>
            <w:r w:rsidR="007F0E14">
              <w:rPr>
                <w:bCs/>
              </w:rPr>
              <w:t xml:space="preserve">travelled </w:t>
            </w:r>
            <w:r w:rsidR="00DF06EC">
              <w:rPr>
                <w:bCs/>
              </w:rPr>
              <w:t>from Whydah</w:t>
            </w:r>
            <w:r w:rsidR="0033461D">
              <w:rPr>
                <w:bCs/>
              </w:rPr>
              <w:t xml:space="preserve">, in </w:t>
            </w:r>
            <w:r w:rsidR="0073105E">
              <w:rPr>
                <w:bCs/>
              </w:rPr>
              <w:t>West Africa</w:t>
            </w:r>
            <w:r w:rsidR="0033461D">
              <w:rPr>
                <w:bCs/>
              </w:rPr>
              <w:t>,</w:t>
            </w:r>
            <w:r w:rsidR="00DF06EC">
              <w:rPr>
                <w:bCs/>
              </w:rPr>
              <w:t xml:space="preserve"> to the Caribbean with 700 enslaved people on board. Near</w:t>
            </w:r>
            <w:r w:rsidR="000F40DC">
              <w:rPr>
                <w:bCs/>
              </w:rPr>
              <w:t>ly one-</w:t>
            </w:r>
            <w:r w:rsidR="0033461D">
              <w:rPr>
                <w:bCs/>
              </w:rPr>
              <w:t>third of the crew and half of the enslaved did not survive the journey</w:t>
            </w:r>
          </w:p>
          <w:p w14:paraId="6B7682AE" w14:textId="47C364D6" w:rsidR="00DF06EC" w:rsidRPr="00DF06EC" w:rsidRDefault="00DF06EC" w:rsidP="00D01255">
            <w:pPr>
              <w:pStyle w:val="CTB01BT01"/>
              <w:framePr w:hSpace="0" w:vSpace="0" w:wrap="auto" w:vAnchor="margin" w:yAlign="inline"/>
              <w:spacing w:after="80"/>
              <w:suppressOverlap w:val="0"/>
              <w:rPr>
                <w:bCs/>
              </w:rPr>
            </w:pPr>
            <w:r>
              <w:rPr>
                <w:b/>
              </w:rPr>
              <w:t>18</w:t>
            </w:r>
            <w:r w:rsidRPr="0002413E">
              <w:rPr>
                <w:b/>
              </w:rPr>
              <w:t>th</w:t>
            </w:r>
            <w:r>
              <w:rPr>
                <w:b/>
              </w:rPr>
              <w:t xml:space="preserve"> century </w:t>
            </w:r>
            <w:r>
              <w:rPr>
                <w:bCs/>
              </w:rPr>
              <w:t>Over a million enslaved people passed through Whydah, one of the large</w:t>
            </w:r>
            <w:r w:rsidR="0033461D">
              <w:rPr>
                <w:bCs/>
              </w:rPr>
              <w:t xml:space="preserve">st trading ports in </w:t>
            </w:r>
            <w:r w:rsidR="0073105E">
              <w:rPr>
                <w:bCs/>
              </w:rPr>
              <w:t>West Africa</w:t>
            </w:r>
          </w:p>
          <w:p w14:paraId="6344A9F0" w14:textId="3AACF8D4" w:rsidR="00756B04" w:rsidRDefault="00756B04" w:rsidP="00D01255">
            <w:pPr>
              <w:pStyle w:val="CTB01BT01"/>
              <w:framePr w:hSpace="0" w:vSpace="0" w:wrap="auto" w:vAnchor="margin" w:yAlign="inline"/>
              <w:spacing w:after="80"/>
              <w:suppressOverlap w:val="0"/>
              <w:rPr>
                <w:bCs/>
              </w:rPr>
            </w:pPr>
            <w:r>
              <w:rPr>
                <w:b/>
              </w:rPr>
              <w:t xml:space="preserve">1729 </w:t>
            </w:r>
            <w:r>
              <w:rPr>
                <w:bCs/>
              </w:rPr>
              <w:t xml:space="preserve">Marble Hill was completed, including </w:t>
            </w:r>
            <w:r w:rsidR="0033461D">
              <w:rPr>
                <w:bCs/>
              </w:rPr>
              <w:t xml:space="preserve">its </w:t>
            </w:r>
            <w:r>
              <w:rPr>
                <w:bCs/>
              </w:rPr>
              <w:t>maho</w:t>
            </w:r>
            <w:r w:rsidR="0033461D">
              <w:rPr>
                <w:bCs/>
              </w:rPr>
              <w:t>gany staircase and floorboards</w:t>
            </w:r>
          </w:p>
          <w:p w14:paraId="2224C5A4" w14:textId="03A873DD" w:rsidR="00756B04" w:rsidRPr="00756B04" w:rsidRDefault="00756B04" w:rsidP="00D01255">
            <w:pPr>
              <w:pStyle w:val="CTB01BT01"/>
              <w:framePr w:hSpace="0" w:vSpace="0" w:wrap="auto" w:vAnchor="margin" w:yAlign="inline"/>
              <w:spacing w:after="80"/>
              <w:suppressOverlap w:val="0"/>
              <w:rPr>
                <w:bCs/>
              </w:rPr>
            </w:pPr>
            <w:r>
              <w:rPr>
                <w:b/>
              </w:rPr>
              <w:lastRenderedPageBreak/>
              <w:t xml:space="preserve">1757 </w:t>
            </w:r>
            <w:r>
              <w:rPr>
                <w:bCs/>
              </w:rPr>
              <w:t>Maynard</w:t>
            </w:r>
            <w:r w:rsidR="000F40DC">
              <w:rPr>
                <w:bCs/>
              </w:rPr>
              <w:t xml:space="preserve"> Clarke</w:t>
            </w:r>
            <w:r>
              <w:rPr>
                <w:bCs/>
              </w:rPr>
              <w:t xml:space="preserve"> </w:t>
            </w:r>
            <w:r w:rsidR="0033461D">
              <w:rPr>
                <w:bCs/>
              </w:rPr>
              <w:t xml:space="preserve">kept </w:t>
            </w:r>
            <w:r>
              <w:rPr>
                <w:bCs/>
              </w:rPr>
              <w:t xml:space="preserve">detailed journal records </w:t>
            </w:r>
            <w:r w:rsidR="0033461D">
              <w:rPr>
                <w:bCs/>
              </w:rPr>
              <w:t xml:space="preserve">about </w:t>
            </w:r>
            <w:r>
              <w:rPr>
                <w:bCs/>
              </w:rPr>
              <w:t>how mahogany was felled on the Chancery Hall planation, Kin</w:t>
            </w:r>
            <w:r w:rsidR="0033461D">
              <w:rPr>
                <w:bCs/>
              </w:rPr>
              <w:t>gston, Jamaica</w:t>
            </w:r>
          </w:p>
          <w:p w14:paraId="55C3D9B0" w14:textId="58D39CF9" w:rsidR="00DF06EC" w:rsidRDefault="00756B04" w:rsidP="00D01255">
            <w:pPr>
              <w:pStyle w:val="CTB01BT01"/>
              <w:framePr w:hSpace="0" w:vSpace="0" w:wrap="auto" w:vAnchor="margin" w:yAlign="inline"/>
              <w:spacing w:after="80"/>
              <w:suppressOverlap w:val="0"/>
              <w:rPr>
                <w:bCs/>
              </w:rPr>
            </w:pPr>
            <w:r>
              <w:rPr>
                <w:b/>
              </w:rPr>
              <w:t xml:space="preserve">1761 </w:t>
            </w:r>
            <w:r>
              <w:rPr>
                <w:bCs/>
              </w:rPr>
              <w:t>Almost 6</w:t>
            </w:r>
            <w:r w:rsidR="0033461D">
              <w:rPr>
                <w:bCs/>
              </w:rPr>
              <w:t>,</w:t>
            </w:r>
            <w:r>
              <w:rPr>
                <w:bCs/>
              </w:rPr>
              <w:t xml:space="preserve">500 enslaved people were forcibly brought from </w:t>
            </w:r>
            <w:r w:rsidR="0073105E">
              <w:rPr>
                <w:bCs/>
              </w:rPr>
              <w:t>West Africa</w:t>
            </w:r>
            <w:r w:rsidR="0033461D">
              <w:rPr>
                <w:bCs/>
              </w:rPr>
              <w:t xml:space="preserve"> to Kingston, Jamaica</w:t>
            </w:r>
          </w:p>
          <w:p w14:paraId="5A935B43" w14:textId="5EA0DDBA" w:rsidR="00DF06EC" w:rsidRPr="00DF06EC" w:rsidRDefault="00DF06EC" w:rsidP="00D01255">
            <w:pPr>
              <w:pStyle w:val="CTB01BT01"/>
              <w:framePr w:hSpace="0" w:vSpace="0" w:wrap="auto" w:vAnchor="margin" w:yAlign="inline"/>
              <w:spacing w:after="80"/>
              <w:suppressOverlap w:val="0"/>
              <w:rPr>
                <w:bCs/>
              </w:rPr>
            </w:pPr>
            <w:r>
              <w:rPr>
                <w:b/>
              </w:rPr>
              <w:t>1788</w:t>
            </w:r>
            <w:r>
              <w:rPr>
                <w:bCs/>
              </w:rPr>
              <w:t xml:space="preserve"> Mahogany imports to Europe from the</w:t>
            </w:r>
            <w:r w:rsidR="0033461D">
              <w:rPr>
                <w:bCs/>
              </w:rPr>
              <w:t xml:space="preserve"> Caribbean peaked at 30,000 tons</w:t>
            </w:r>
          </w:p>
        </w:tc>
      </w:tr>
      <w:tr w:rsidR="003D3129" w:rsidRPr="006327EA" w14:paraId="043757F3" w14:textId="77777777" w:rsidTr="000F40DC">
        <w:tc>
          <w:tcPr>
            <w:tcW w:w="1413" w:type="dxa"/>
            <w:tcBorders>
              <w:right w:val="single" w:sz="4" w:space="0" w:color="000000" w:themeColor="text1"/>
            </w:tcBorders>
          </w:tcPr>
          <w:p w14:paraId="280F1B80" w14:textId="4D13ADA8" w:rsidR="003D3129" w:rsidRPr="000D34B3" w:rsidRDefault="003D3129" w:rsidP="00D01255">
            <w:pPr>
              <w:pStyle w:val="CTB01HAHead"/>
              <w:framePr w:hSpace="0" w:vSpace="0" w:wrap="auto" w:vAnchor="margin" w:yAlign="inline"/>
              <w:spacing w:after="80"/>
              <w:suppressOverlap w:val="0"/>
              <w:rPr>
                <w:b w:val="0"/>
              </w:rPr>
            </w:pPr>
            <w:bookmarkStart w:id="4" w:name="_Toc200969126"/>
            <w:r w:rsidRPr="00E5241F">
              <w:lastRenderedPageBreak/>
              <w:t>Key words and terms</w:t>
            </w:r>
            <w:bookmarkEnd w:id="4"/>
          </w:p>
        </w:tc>
        <w:tc>
          <w:tcPr>
            <w:tcW w:w="1788" w:type="dxa"/>
            <w:tcBorders>
              <w:top w:val="single" w:sz="4" w:space="0" w:color="000000" w:themeColor="text1"/>
              <w:left w:val="single" w:sz="4" w:space="0" w:color="000000" w:themeColor="text1"/>
              <w:right w:val="nil"/>
            </w:tcBorders>
          </w:tcPr>
          <w:p w14:paraId="1220A571" w14:textId="7B7A5246" w:rsidR="003D3129" w:rsidRDefault="0033461D" w:rsidP="00D01255">
            <w:pPr>
              <w:pStyle w:val="CTB01BT01"/>
              <w:framePr w:hSpace="0" w:vSpace="0" w:wrap="auto" w:vAnchor="margin" w:yAlign="inline"/>
              <w:pBdr>
                <w:top w:val="nil"/>
                <w:left w:val="nil"/>
                <w:bottom w:val="nil"/>
                <w:right w:val="nil"/>
                <w:between w:val="nil"/>
              </w:pBdr>
              <w:spacing w:after="80"/>
              <w:suppressOverlap w:val="0"/>
              <w:rPr>
                <w:b/>
              </w:rPr>
            </w:pPr>
            <w:r>
              <w:rPr>
                <w:b/>
              </w:rPr>
              <w:t>c</w:t>
            </w:r>
            <w:r w:rsidR="00FD6F0D">
              <w:rPr>
                <w:b/>
              </w:rPr>
              <w:t>hinoiserie</w:t>
            </w:r>
          </w:p>
          <w:p w14:paraId="0304B8B7" w14:textId="5C0703AB" w:rsidR="00FD6F0D" w:rsidRDefault="0033461D" w:rsidP="00D01255">
            <w:pPr>
              <w:pStyle w:val="CTB01BT01"/>
              <w:framePr w:hSpace="0" w:vSpace="0" w:wrap="auto" w:vAnchor="margin" w:yAlign="inline"/>
              <w:pBdr>
                <w:top w:val="nil"/>
                <w:left w:val="nil"/>
                <w:bottom w:val="nil"/>
                <w:right w:val="nil"/>
                <w:between w:val="nil"/>
              </w:pBdr>
              <w:spacing w:after="80"/>
              <w:suppressOverlap w:val="0"/>
              <w:rPr>
                <w:b/>
              </w:rPr>
            </w:pPr>
            <w:r>
              <w:rPr>
                <w:b/>
              </w:rPr>
              <w:t>m</w:t>
            </w:r>
            <w:r w:rsidR="00FD6F0D">
              <w:rPr>
                <w:b/>
              </w:rPr>
              <w:t>ahogany</w:t>
            </w:r>
            <w:r w:rsidR="007F38C9">
              <w:rPr>
                <w:b/>
              </w:rPr>
              <w:t xml:space="preserve">/ </w:t>
            </w:r>
            <w:proofErr w:type="spellStart"/>
            <w:r w:rsidRPr="00B34254">
              <w:rPr>
                <w:b/>
                <w:i/>
                <w:iCs/>
              </w:rPr>
              <w:t>m</w:t>
            </w:r>
            <w:r w:rsidR="007F38C9" w:rsidRPr="00B34254">
              <w:rPr>
                <w:b/>
                <w:i/>
                <w:iCs/>
              </w:rPr>
              <w:t>’oganwo</w:t>
            </w:r>
            <w:proofErr w:type="spellEnd"/>
          </w:p>
          <w:p w14:paraId="146EC3EF" w14:textId="2008EA6E" w:rsidR="00245464" w:rsidRPr="00D03D0A" w:rsidRDefault="0033461D" w:rsidP="00D01255">
            <w:pPr>
              <w:pStyle w:val="CTB01BT01"/>
              <w:framePr w:hSpace="0" w:vSpace="0" w:wrap="auto" w:vAnchor="margin" w:yAlign="inline"/>
              <w:pBdr>
                <w:top w:val="nil"/>
                <w:left w:val="nil"/>
                <w:bottom w:val="nil"/>
                <w:right w:val="nil"/>
                <w:between w:val="nil"/>
              </w:pBdr>
              <w:spacing w:after="80"/>
              <w:suppressOverlap w:val="0"/>
              <w:rPr>
                <w:b/>
              </w:rPr>
            </w:pPr>
            <w:r>
              <w:rPr>
                <w:b/>
              </w:rPr>
              <w:t>h</w:t>
            </w:r>
            <w:r w:rsidR="00245464">
              <w:rPr>
                <w:b/>
              </w:rPr>
              <w:t xml:space="preserve">ogshead </w:t>
            </w:r>
          </w:p>
        </w:tc>
        <w:tc>
          <w:tcPr>
            <w:tcW w:w="2409" w:type="dxa"/>
            <w:gridSpan w:val="2"/>
            <w:tcBorders>
              <w:top w:val="single" w:sz="4" w:space="0" w:color="000000" w:themeColor="text1"/>
              <w:left w:val="nil"/>
              <w:right w:val="nil"/>
            </w:tcBorders>
          </w:tcPr>
          <w:p w14:paraId="2E0CF32A" w14:textId="1CB27902" w:rsidR="00245464" w:rsidRDefault="0033461D" w:rsidP="00D01255">
            <w:pPr>
              <w:pStyle w:val="CTB01BT01"/>
              <w:framePr w:hSpace="0" w:vSpace="0" w:wrap="auto" w:vAnchor="margin" w:yAlign="inline"/>
              <w:pBdr>
                <w:top w:val="nil"/>
                <w:left w:val="nil"/>
                <w:bottom w:val="nil"/>
                <w:right w:val="nil"/>
                <w:between w:val="nil"/>
              </w:pBdr>
              <w:spacing w:after="80"/>
              <w:suppressOverlap w:val="0"/>
              <w:rPr>
                <w:b/>
              </w:rPr>
            </w:pPr>
            <w:r>
              <w:rPr>
                <w:b/>
              </w:rPr>
              <w:t>g</w:t>
            </w:r>
            <w:r w:rsidR="00245464">
              <w:rPr>
                <w:b/>
              </w:rPr>
              <w:t xml:space="preserve">enteel </w:t>
            </w:r>
          </w:p>
          <w:p w14:paraId="41D966DA" w14:textId="6FA2794B" w:rsidR="00245464" w:rsidRDefault="0033461D" w:rsidP="00D01255">
            <w:pPr>
              <w:pStyle w:val="CTB01BT01"/>
              <w:framePr w:hSpace="0" w:vSpace="0" w:wrap="auto" w:vAnchor="margin" w:yAlign="inline"/>
              <w:pBdr>
                <w:top w:val="nil"/>
                <w:left w:val="nil"/>
                <w:bottom w:val="nil"/>
                <w:right w:val="nil"/>
                <w:between w:val="nil"/>
              </w:pBdr>
              <w:spacing w:after="80"/>
              <w:suppressOverlap w:val="0"/>
              <w:rPr>
                <w:b/>
              </w:rPr>
            </w:pPr>
            <w:r>
              <w:rPr>
                <w:b/>
              </w:rPr>
              <w:t>m</w:t>
            </w:r>
            <w:r w:rsidR="00245464">
              <w:rPr>
                <w:b/>
              </w:rPr>
              <w:t>erchants</w:t>
            </w:r>
          </w:p>
          <w:p w14:paraId="4B8E273A" w14:textId="0088516D" w:rsidR="00245464" w:rsidRPr="00D03D0A" w:rsidRDefault="0002413E" w:rsidP="00D01255">
            <w:pPr>
              <w:pStyle w:val="CTB01BT01"/>
              <w:framePr w:hSpace="0" w:vSpace="0" w:wrap="auto" w:vAnchor="margin" w:yAlign="inline"/>
              <w:pBdr>
                <w:top w:val="nil"/>
                <w:left w:val="nil"/>
                <w:bottom w:val="nil"/>
                <w:right w:val="nil"/>
                <w:between w:val="nil"/>
              </w:pBdr>
              <w:spacing w:after="80"/>
              <w:suppressOverlap w:val="0"/>
              <w:rPr>
                <w:b/>
                <w:bCs/>
              </w:rPr>
            </w:pPr>
            <w:r>
              <w:rPr>
                <w:b/>
                <w:bCs/>
              </w:rPr>
              <w:t>p</w:t>
            </w:r>
            <w:r w:rsidR="00245464" w:rsidRPr="12956D7E">
              <w:rPr>
                <w:b/>
                <w:bCs/>
              </w:rPr>
              <w:t>lantations</w:t>
            </w:r>
          </w:p>
          <w:p w14:paraId="7CC5B013" w14:textId="4FBC68FF" w:rsidR="00245464" w:rsidRPr="00D03D0A" w:rsidRDefault="368CC2ED" w:rsidP="00D01255">
            <w:pPr>
              <w:pStyle w:val="CTB01BT01"/>
              <w:framePr w:hSpace="0" w:vSpace="0" w:wrap="auto" w:vAnchor="margin" w:yAlign="inline"/>
              <w:pBdr>
                <w:top w:val="nil"/>
                <w:left w:val="nil"/>
                <w:bottom w:val="nil"/>
                <w:right w:val="nil"/>
                <w:between w:val="nil"/>
              </w:pBdr>
              <w:spacing w:after="80"/>
              <w:suppressOverlap w:val="0"/>
              <w:rPr>
                <w:b/>
                <w:bCs/>
              </w:rPr>
            </w:pPr>
            <w:r w:rsidRPr="12956D7E">
              <w:rPr>
                <w:b/>
                <w:bCs/>
              </w:rPr>
              <w:t>archives</w:t>
            </w:r>
          </w:p>
        </w:tc>
        <w:tc>
          <w:tcPr>
            <w:tcW w:w="2012" w:type="dxa"/>
            <w:tcBorders>
              <w:top w:val="single" w:sz="4" w:space="0" w:color="000000" w:themeColor="text1"/>
              <w:left w:val="nil"/>
              <w:right w:val="nil"/>
            </w:tcBorders>
          </w:tcPr>
          <w:p w14:paraId="163A05AA" w14:textId="70AE4FDF" w:rsidR="00245464" w:rsidRDefault="0033461D" w:rsidP="00D01255">
            <w:pPr>
              <w:pStyle w:val="CTB01BT01"/>
              <w:framePr w:hSpace="0" w:vSpace="0" w:wrap="auto" w:vAnchor="margin" w:yAlign="inline"/>
              <w:pBdr>
                <w:top w:val="nil"/>
                <w:left w:val="nil"/>
                <w:bottom w:val="nil"/>
                <w:right w:val="nil"/>
                <w:between w:val="nil"/>
              </w:pBdr>
              <w:spacing w:after="80"/>
              <w:suppressOverlap w:val="0"/>
              <w:rPr>
                <w:b/>
              </w:rPr>
            </w:pPr>
            <w:r>
              <w:rPr>
                <w:b/>
              </w:rPr>
              <w:t>c</w:t>
            </w:r>
            <w:r w:rsidR="00245464">
              <w:rPr>
                <w:b/>
              </w:rPr>
              <w:t>olonist</w:t>
            </w:r>
          </w:p>
          <w:p w14:paraId="31AFF29B" w14:textId="69014D66" w:rsidR="00245464" w:rsidRPr="00D03D0A" w:rsidRDefault="00756B04" w:rsidP="00D01255">
            <w:pPr>
              <w:pStyle w:val="CTB01BT01"/>
              <w:framePr w:hSpace="0" w:vSpace="0" w:wrap="auto" w:vAnchor="margin" w:yAlign="inline"/>
              <w:pBdr>
                <w:top w:val="nil"/>
                <w:left w:val="nil"/>
                <w:bottom w:val="nil"/>
                <w:right w:val="nil"/>
                <w:between w:val="nil"/>
              </w:pBdr>
              <w:spacing w:after="80"/>
              <w:suppressOverlap w:val="0"/>
              <w:rPr>
                <w:b/>
                <w:bCs/>
              </w:rPr>
            </w:pPr>
            <w:r w:rsidRPr="12956D7E">
              <w:rPr>
                <w:b/>
                <w:bCs/>
              </w:rPr>
              <w:t>Yoruba</w:t>
            </w:r>
            <w:r w:rsidR="00DF06EC" w:rsidRPr="12956D7E">
              <w:rPr>
                <w:b/>
                <w:bCs/>
              </w:rPr>
              <w:t xml:space="preserve"> and </w:t>
            </w:r>
            <w:r w:rsidRPr="12956D7E">
              <w:rPr>
                <w:b/>
                <w:bCs/>
              </w:rPr>
              <w:t>Igbo</w:t>
            </w:r>
          </w:p>
          <w:p w14:paraId="015003AB" w14:textId="568A9088" w:rsidR="00245464" w:rsidRPr="00D03D0A" w:rsidRDefault="7F5FA87A" w:rsidP="00D01255">
            <w:pPr>
              <w:pStyle w:val="CTB01BT01"/>
              <w:framePr w:hSpace="0" w:vSpace="0" w:wrap="auto" w:vAnchor="margin" w:yAlign="inline"/>
              <w:pBdr>
                <w:top w:val="nil"/>
                <w:left w:val="nil"/>
                <w:bottom w:val="nil"/>
                <w:right w:val="nil"/>
                <w:between w:val="nil"/>
              </w:pBdr>
              <w:spacing w:after="80"/>
              <w:suppressOverlap w:val="0"/>
              <w:rPr>
                <w:b/>
                <w:bCs/>
              </w:rPr>
            </w:pPr>
            <w:r w:rsidRPr="12956D7E">
              <w:rPr>
                <w:b/>
                <w:bCs/>
              </w:rPr>
              <w:t>suicide</w:t>
            </w:r>
          </w:p>
        </w:tc>
        <w:tc>
          <w:tcPr>
            <w:tcW w:w="2012" w:type="dxa"/>
            <w:tcBorders>
              <w:top w:val="single" w:sz="4" w:space="0" w:color="000000" w:themeColor="text1"/>
              <w:left w:val="nil"/>
              <w:right w:val="single" w:sz="4" w:space="0" w:color="000000" w:themeColor="text1"/>
            </w:tcBorders>
          </w:tcPr>
          <w:p w14:paraId="414A78EB" w14:textId="77777777" w:rsidR="00756B04" w:rsidRDefault="00756B04" w:rsidP="00D01255">
            <w:pPr>
              <w:pStyle w:val="CTB01BT01"/>
              <w:framePr w:hSpace="0" w:vSpace="0" w:wrap="auto" w:vAnchor="margin" w:yAlign="inline"/>
              <w:pBdr>
                <w:top w:val="nil"/>
                <w:left w:val="nil"/>
                <w:bottom w:val="nil"/>
                <w:right w:val="nil"/>
                <w:between w:val="nil"/>
              </w:pBdr>
              <w:spacing w:after="80"/>
              <w:suppressOverlap w:val="0"/>
              <w:rPr>
                <w:b/>
              </w:rPr>
            </w:pPr>
            <w:r>
              <w:rPr>
                <w:b/>
              </w:rPr>
              <w:t>Middle Passage</w:t>
            </w:r>
          </w:p>
          <w:p w14:paraId="378D01F6" w14:textId="5E82E95E" w:rsidR="00756B04" w:rsidRDefault="0033461D" w:rsidP="00D01255">
            <w:pPr>
              <w:pStyle w:val="CTB01BT01"/>
              <w:framePr w:hSpace="0" w:vSpace="0" w:wrap="auto" w:vAnchor="margin" w:yAlign="inline"/>
              <w:pBdr>
                <w:top w:val="nil"/>
                <w:left w:val="nil"/>
                <w:bottom w:val="nil"/>
                <w:right w:val="nil"/>
                <w:between w:val="nil"/>
              </w:pBdr>
              <w:spacing w:after="80"/>
              <w:suppressOverlap w:val="0"/>
              <w:rPr>
                <w:b/>
              </w:rPr>
            </w:pPr>
            <w:r>
              <w:rPr>
                <w:b/>
              </w:rPr>
              <w:t>triangular t</w:t>
            </w:r>
            <w:r w:rsidR="00756B04">
              <w:rPr>
                <w:b/>
              </w:rPr>
              <w:t>rade</w:t>
            </w:r>
          </w:p>
          <w:p w14:paraId="7D85771C" w14:textId="1EB43ADE" w:rsidR="00756B04" w:rsidRPr="00D03D0A" w:rsidRDefault="0033461D" w:rsidP="00D01255">
            <w:pPr>
              <w:pStyle w:val="CTB01BT01"/>
              <w:framePr w:hSpace="0" w:vSpace="0" w:wrap="auto" w:vAnchor="margin" w:yAlign="inline"/>
              <w:pBdr>
                <w:top w:val="nil"/>
                <w:left w:val="nil"/>
                <w:bottom w:val="nil"/>
                <w:right w:val="nil"/>
                <w:between w:val="nil"/>
              </w:pBdr>
              <w:spacing w:after="80"/>
              <w:suppressOverlap w:val="0"/>
              <w:rPr>
                <w:b/>
              </w:rPr>
            </w:pPr>
            <w:r>
              <w:rPr>
                <w:b/>
              </w:rPr>
              <w:t>c</w:t>
            </w:r>
            <w:r w:rsidR="00756B04">
              <w:rPr>
                <w:b/>
              </w:rPr>
              <w:t xml:space="preserve">owrie shell </w:t>
            </w:r>
          </w:p>
        </w:tc>
      </w:tr>
      <w:tr w:rsidR="003D3129" w14:paraId="4A0E3262" w14:textId="77777777" w:rsidTr="000F40DC">
        <w:tc>
          <w:tcPr>
            <w:tcW w:w="1413" w:type="dxa"/>
            <w:tcBorders>
              <w:right w:val="single" w:sz="4" w:space="0" w:color="000000" w:themeColor="text1"/>
            </w:tcBorders>
          </w:tcPr>
          <w:p w14:paraId="5A35B29C" w14:textId="643E531C" w:rsidR="003D3129" w:rsidRPr="00E5241F" w:rsidRDefault="003D3129" w:rsidP="00D01255">
            <w:pPr>
              <w:pStyle w:val="CTB01HAHead"/>
              <w:framePr w:hSpace="0" w:vSpace="0" w:wrap="auto" w:vAnchor="margin" w:yAlign="inline"/>
              <w:spacing w:after="80"/>
              <w:suppressOverlap w:val="0"/>
              <w:rPr>
                <w:b w:val="0"/>
              </w:rPr>
            </w:pPr>
            <w:bookmarkStart w:id="5" w:name="_Toc200969127"/>
            <w:r w:rsidRPr="00E5241F">
              <w:t>Key people</w:t>
            </w:r>
            <w:bookmarkEnd w:id="5"/>
          </w:p>
        </w:tc>
        <w:tc>
          <w:tcPr>
            <w:tcW w:w="8221"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96A3927" w14:textId="379E905F" w:rsidR="00DF06EC" w:rsidRDefault="00FD6F0D" w:rsidP="00D01255">
            <w:pPr>
              <w:pStyle w:val="CTB01BT01"/>
              <w:framePr w:hSpace="0" w:vSpace="0" w:wrap="auto" w:vAnchor="margin" w:yAlign="inline"/>
              <w:spacing w:after="80"/>
              <w:suppressOverlap w:val="0"/>
              <w:rPr>
                <w:bCs/>
              </w:rPr>
            </w:pPr>
            <w:r>
              <w:rPr>
                <w:b/>
              </w:rPr>
              <w:t>Henrietta Howard</w:t>
            </w:r>
            <w:r w:rsidR="003D3129" w:rsidRPr="003A441E">
              <w:rPr>
                <w:b/>
              </w:rPr>
              <w:t xml:space="preserve"> </w:t>
            </w:r>
            <w:r w:rsidR="0033461D">
              <w:rPr>
                <w:bCs/>
              </w:rPr>
              <w:t>The C</w:t>
            </w:r>
            <w:r>
              <w:rPr>
                <w:bCs/>
              </w:rPr>
              <w:t>ountess of Suffolk</w:t>
            </w:r>
            <w:r w:rsidR="00245464">
              <w:rPr>
                <w:bCs/>
              </w:rPr>
              <w:t>. Henrietta</w:t>
            </w:r>
            <w:r w:rsidR="00DF06EC">
              <w:rPr>
                <w:bCs/>
              </w:rPr>
              <w:t xml:space="preserve"> had </w:t>
            </w:r>
            <w:r w:rsidR="00245464">
              <w:rPr>
                <w:bCs/>
              </w:rPr>
              <w:t>Marble Hill</w:t>
            </w:r>
            <w:r w:rsidR="00DF06EC">
              <w:rPr>
                <w:bCs/>
              </w:rPr>
              <w:t xml:space="preserve"> built</w:t>
            </w:r>
            <w:r w:rsidR="00245464">
              <w:rPr>
                <w:bCs/>
              </w:rPr>
              <w:t xml:space="preserve"> in Twickenham, which </w:t>
            </w:r>
            <w:r w:rsidR="0033461D">
              <w:rPr>
                <w:bCs/>
              </w:rPr>
              <w:t>incorporated</w:t>
            </w:r>
            <w:r w:rsidR="00245464">
              <w:rPr>
                <w:bCs/>
              </w:rPr>
              <w:t xml:space="preserve"> a large amount of mahogany</w:t>
            </w:r>
            <w:r w:rsidR="0033461D">
              <w:rPr>
                <w:bCs/>
              </w:rPr>
              <w:t xml:space="preserve"> furnishing and design</w:t>
            </w:r>
          </w:p>
          <w:p w14:paraId="01A74A16" w14:textId="499C7929" w:rsidR="00DF06EC" w:rsidRDefault="00DF06EC" w:rsidP="00D01255">
            <w:pPr>
              <w:pStyle w:val="CTB01BT01"/>
              <w:framePr w:hSpace="0" w:vSpace="0" w:wrap="auto" w:vAnchor="margin" w:yAlign="inline"/>
              <w:spacing w:after="80"/>
              <w:suppressOverlap w:val="0"/>
              <w:rPr>
                <w:bCs/>
              </w:rPr>
            </w:pPr>
            <w:r>
              <w:rPr>
                <w:b/>
              </w:rPr>
              <w:t>Katherine Naish</w:t>
            </w:r>
            <w:r>
              <w:rPr>
                <w:bCs/>
              </w:rPr>
              <w:t xml:space="preserve"> A female craftsperson commissioned to make two mahogany thrones with footst</w:t>
            </w:r>
            <w:r w:rsidR="009B4FEF">
              <w:rPr>
                <w:bCs/>
              </w:rPr>
              <w:t>oo</w:t>
            </w:r>
            <w:r>
              <w:rPr>
                <w:bCs/>
              </w:rPr>
              <w:t>ls for King George and Queen Charlotte’s coronation in Westm</w:t>
            </w:r>
            <w:r w:rsidR="0033461D">
              <w:rPr>
                <w:bCs/>
              </w:rPr>
              <w:t>inster Abbey in September 1761</w:t>
            </w:r>
          </w:p>
          <w:p w14:paraId="073E79E8" w14:textId="4089C9BD" w:rsidR="00DF06EC" w:rsidRDefault="00DF06EC" w:rsidP="00D01255">
            <w:pPr>
              <w:pStyle w:val="CTB01BT01"/>
              <w:framePr w:hSpace="0" w:vSpace="0" w:wrap="auto" w:vAnchor="margin" w:yAlign="inline"/>
              <w:spacing w:after="80"/>
              <w:suppressOverlap w:val="0"/>
              <w:rPr>
                <w:bCs/>
              </w:rPr>
            </w:pPr>
            <w:r>
              <w:rPr>
                <w:b/>
              </w:rPr>
              <w:t xml:space="preserve">Jamaica National Archive </w:t>
            </w:r>
            <w:r>
              <w:rPr>
                <w:bCs/>
              </w:rPr>
              <w:t>A collection of records of Jamaican history, including archival evidence of:</w:t>
            </w:r>
          </w:p>
          <w:p w14:paraId="0BA8EBD7" w14:textId="2D833EF6" w:rsidR="00DF06EC" w:rsidRDefault="00DF06EC" w:rsidP="00D01255">
            <w:pPr>
              <w:pStyle w:val="CTB01BT01"/>
              <w:framePr w:hSpace="0" w:vSpace="0" w:wrap="auto" w:vAnchor="margin" w:yAlign="inline"/>
              <w:numPr>
                <w:ilvl w:val="0"/>
                <w:numId w:val="41"/>
              </w:numPr>
              <w:spacing w:after="80"/>
              <w:ind w:left="357" w:hanging="357"/>
              <w:contextualSpacing/>
              <w:suppressOverlap w:val="0"/>
              <w:rPr>
                <w:bCs/>
              </w:rPr>
            </w:pPr>
            <w:r>
              <w:rPr>
                <w:b/>
              </w:rPr>
              <w:t xml:space="preserve">James, the carpenter </w:t>
            </w:r>
            <w:r>
              <w:rPr>
                <w:bCs/>
              </w:rPr>
              <w:t>A skilled labourer who bought his freedom from enslavement</w:t>
            </w:r>
          </w:p>
          <w:p w14:paraId="6CA185D9" w14:textId="49E695F8" w:rsidR="00DF06EC" w:rsidRPr="00DF06EC" w:rsidRDefault="00DF06EC" w:rsidP="00D01255">
            <w:pPr>
              <w:pStyle w:val="CTB01BT01"/>
              <w:framePr w:hSpace="0" w:vSpace="0" w:wrap="auto" w:vAnchor="margin" w:yAlign="inline"/>
              <w:numPr>
                <w:ilvl w:val="0"/>
                <w:numId w:val="41"/>
              </w:numPr>
              <w:spacing w:after="80"/>
              <w:ind w:left="357" w:hanging="357"/>
              <w:contextualSpacing/>
              <w:suppressOverlap w:val="0"/>
              <w:rPr>
                <w:b/>
              </w:rPr>
            </w:pPr>
            <w:r w:rsidRPr="00DF06EC">
              <w:rPr>
                <w:b/>
              </w:rPr>
              <w:t xml:space="preserve">Susannah Davidson </w:t>
            </w:r>
            <w:r>
              <w:rPr>
                <w:bCs/>
              </w:rPr>
              <w:t>Owner of a house in Kingston full of mahogany furniture</w:t>
            </w:r>
          </w:p>
          <w:p w14:paraId="78B718A6" w14:textId="2C13DB8A" w:rsidR="00DF06EC" w:rsidRPr="0033461D" w:rsidRDefault="00DF06EC" w:rsidP="00D01255">
            <w:pPr>
              <w:pStyle w:val="CTB01BT01"/>
              <w:framePr w:hSpace="0" w:vSpace="0" w:wrap="auto" w:vAnchor="margin" w:yAlign="inline"/>
              <w:numPr>
                <w:ilvl w:val="0"/>
                <w:numId w:val="41"/>
              </w:numPr>
              <w:spacing w:after="80"/>
              <w:ind w:left="357" w:hanging="357"/>
              <w:suppressOverlap w:val="0"/>
              <w:rPr>
                <w:b/>
              </w:rPr>
            </w:pPr>
            <w:r w:rsidRPr="00DF06EC">
              <w:rPr>
                <w:b/>
              </w:rPr>
              <w:t>Humphrey</w:t>
            </w:r>
            <w:r w:rsidRPr="00547A58">
              <w:rPr>
                <w:bCs/>
              </w:rPr>
              <w:t xml:space="preserve"> </w:t>
            </w:r>
            <w:r w:rsidR="00547A58">
              <w:rPr>
                <w:bCs/>
              </w:rPr>
              <w:t>T</w:t>
            </w:r>
            <w:r w:rsidRPr="00547A58">
              <w:rPr>
                <w:bCs/>
              </w:rPr>
              <w:t>he enslaved coachman</w:t>
            </w:r>
            <w:r w:rsidRPr="00DF06EC">
              <w:rPr>
                <w:b/>
              </w:rPr>
              <w:t xml:space="preserve"> </w:t>
            </w:r>
            <w:r>
              <w:rPr>
                <w:bCs/>
              </w:rPr>
              <w:t xml:space="preserve">of Susannah Davidson </w:t>
            </w:r>
          </w:p>
          <w:p w14:paraId="790EF325" w14:textId="199689E4" w:rsidR="00756B04" w:rsidRDefault="00DF06EC" w:rsidP="00D01255">
            <w:pPr>
              <w:pStyle w:val="CTB01BT01"/>
              <w:framePr w:hSpace="0" w:vSpace="0" w:wrap="auto" w:vAnchor="margin" w:yAlign="inline"/>
              <w:spacing w:after="80"/>
              <w:suppressOverlap w:val="0"/>
              <w:rPr>
                <w:bCs/>
              </w:rPr>
            </w:pPr>
            <w:r>
              <w:rPr>
                <w:b/>
              </w:rPr>
              <w:t xml:space="preserve">Maynard Clarke </w:t>
            </w:r>
            <w:r>
              <w:rPr>
                <w:bCs/>
              </w:rPr>
              <w:t xml:space="preserve">Owner of Chancery Hall planation and over 200 enslaved people </w:t>
            </w:r>
          </w:p>
          <w:p w14:paraId="12D6808C" w14:textId="4F2901E1" w:rsidR="00756B04" w:rsidRPr="007F38C9" w:rsidRDefault="0033461D" w:rsidP="00D01255">
            <w:pPr>
              <w:pStyle w:val="CTB01BT01"/>
              <w:framePr w:hSpace="0" w:vSpace="0" w:wrap="auto" w:vAnchor="margin" w:yAlign="inline"/>
              <w:spacing w:after="80"/>
              <w:suppressOverlap w:val="0"/>
              <w:rPr>
                <w:bCs/>
              </w:rPr>
            </w:pPr>
            <w:r>
              <w:rPr>
                <w:b/>
              </w:rPr>
              <w:t>Royal African</w:t>
            </w:r>
            <w:r w:rsidR="00756B04">
              <w:rPr>
                <w:b/>
              </w:rPr>
              <w:t xml:space="preserve"> Company </w:t>
            </w:r>
            <w:r w:rsidR="007F38C9">
              <w:rPr>
                <w:bCs/>
              </w:rPr>
              <w:t>An English trading company from 1660. The RAC traded in enslaved peo</w:t>
            </w:r>
            <w:r>
              <w:rPr>
                <w:bCs/>
              </w:rPr>
              <w:t xml:space="preserve">ple from </w:t>
            </w:r>
            <w:r w:rsidR="0073105E">
              <w:rPr>
                <w:bCs/>
              </w:rPr>
              <w:t>West Africa</w:t>
            </w:r>
            <w:r>
              <w:rPr>
                <w:bCs/>
              </w:rPr>
              <w:t>n countries</w:t>
            </w:r>
            <w:r w:rsidR="007F38C9">
              <w:rPr>
                <w:bCs/>
              </w:rPr>
              <w:t xml:space="preserve"> </w:t>
            </w:r>
          </w:p>
        </w:tc>
      </w:tr>
      <w:tr w:rsidR="003D3129" w14:paraId="0EC7EB89" w14:textId="77777777" w:rsidTr="000F40DC">
        <w:tc>
          <w:tcPr>
            <w:tcW w:w="1413" w:type="dxa"/>
            <w:tcBorders>
              <w:right w:val="single" w:sz="4" w:space="0" w:color="000000" w:themeColor="text1"/>
            </w:tcBorders>
          </w:tcPr>
          <w:p w14:paraId="1DAFA3EF" w14:textId="5310F230" w:rsidR="003D3129" w:rsidRPr="00E5241F" w:rsidRDefault="003D3129" w:rsidP="00A4486E">
            <w:pPr>
              <w:pStyle w:val="CTB01HAHead"/>
              <w:framePr w:hSpace="0" w:vSpace="0" w:wrap="auto" w:vAnchor="margin" w:yAlign="inline"/>
              <w:suppressOverlap w:val="0"/>
              <w:rPr>
                <w:b w:val="0"/>
              </w:rPr>
            </w:pPr>
            <w:bookmarkStart w:id="6" w:name="_Toc200969128"/>
            <w:r w:rsidRPr="00E5241F">
              <w:t xml:space="preserve">Key takeaways from </w:t>
            </w:r>
            <w:r w:rsidR="00806B05">
              <w:t xml:space="preserve">story summary </w:t>
            </w:r>
            <w:r w:rsidRPr="00E5241F">
              <w:t>as a whole</w:t>
            </w:r>
            <w:bookmarkEnd w:id="6"/>
          </w:p>
        </w:tc>
        <w:tc>
          <w:tcPr>
            <w:tcW w:w="8221"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7630C27D" w14:textId="77777777" w:rsidR="003D3129" w:rsidRPr="00AD39AA" w:rsidRDefault="003D3129" w:rsidP="00A4486E">
            <w:pPr>
              <w:pStyle w:val="CTB01BT01"/>
              <w:framePr w:hSpace="0" w:vSpace="0" w:wrap="auto" w:vAnchor="margin" w:yAlign="inline"/>
              <w:suppressOverlap w:val="0"/>
              <w:rPr>
                <w:b/>
              </w:rPr>
            </w:pPr>
            <w:r w:rsidRPr="00AD39AA">
              <w:rPr>
                <w:b/>
              </w:rPr>
              <w:t>Substantive</w:t>
            </w:r>
          </w:p>
          <w:p w14:paraId="0A12DFD1" w14:textId="77777777" w:rsidR="00A53C36" w:rsidRPr="00A53C36" w:rsidRDefault="00A53C36" w:rsidP="00A4486E">
            <w:pPr>
              <w:pStyle w:val="UL01"/>
              <w:framePr w:hSpace="0" w:vSpace="0" w:wrap="auto" w:vAnchor="margin" w:yAlign="inline"/>
              <w:suppressOverlap w:val="0"/>
              <w:rPr>
                <w:bCs/>
              </w:rPr>
            </w:pPr>
            <w:r>
              <w:t xml:space="preserve">Oliver Cromwell’s men took Jamaica from the Spanish in 1655 and </w:t>
            </w:r>
            <w:proofErr w:type="gramStart"/>
            <w:r>
              <w:t>books were immediately written by colonists</w:t>
            </w:r>
            <w:proofErr w:type="gramEnd"/>
            <w:r>
              <w:t xml:space="preserve"> about how to make Jamaica profitable. </w:t>
            </w:r>
          </w:p>
          <w:p w14:paraId="56210E46" w14:textId="4E2AA431" w:rsidR="00A53C36" w:rsidRPr="00A53C36" w:rsidRDefault="00A53C36" w:rsidP="00A4486E">
            <w:pPr>
              <w:pStyle w:val="UL01"/>
              <w:framePr w:hSpace="0" w:vSpace="0" w:wrap="auto" w:vAnchor="margin" w:yAlign="inline"/>
              <w:suppressOverlap w:val="0"/>
              <w:rPr>
                <w:bCs/>
              </w:rPr>
            </w:pPr>
            <w:r>
              <w:t xml:space="preserve">By the 1670s, English books documented the value of mahogany, resulting in many people attempting to exploit </w:t>
            </w:r>
            <w:r w:rsidR="0092789F">
              <w:t>its profitability.</w:t>
            </w:r>
          </w:p>
          <w:p w14:paraId="1874B0E7" w14:textId="5EC88C59" w:rsidR="00A15F6D" w:rsidRPr="00A15F6D" w:rsidRDefault="007F38C9" w:rsidP="00A4486E">
            <w:pPr>
              <w:pStyle w:val="UL01"/>
              <w:framePr w:hSpace="0" w:vSpace="0" w:wrap="auto" w:vAnchor="margin" w:yAlign="inline"/>
              <w:suppressOverlap w:val="0"/>
              <w:rPr>
                <w:bCs/>
              </w:rPr>
            </w:pPr>
            <w:r>
              <w:t xml:space="preserve">Mahogany was incredibly fashionable in European countries in the </w:t>
            </w:r>
            <w:r w:rsidR="0073105E">
              <w:t>seventeenth and eighteenth</w:t>
            </w:r>
            <w:r>
              <w:t xml:space="preserve"> centuries. It </w:t>
            </w:r>
            <w:proofErr w:type="gramStart"/>
            <w:r>
              <w:t>was used</w:t>
            </w:r>
            <w:proofErr w:type="gramEnd"/>
            <w:r>
              <w:t xml:space="preserve"> in housing design, such as staircases, and to create furniture.</w:t>
            </w:r>
          </w:p>
          <w:p w14:paraId="7A88567B" w14:textId="3BC43952" w:rsidR="003D3129" w:rsidRPr="007F38C9" w:rsidRDefault="00A15F6D" w:rsidP="00A4486E">
            <w:pPr>
              <w:pStyle w:val="UL01"/>
              <w:framePr w:hSpace="0" w:vSpace="0" w:wrap="auto" w:vAnchor="margin" w:yAlign="inline"/>
              <w:suppressOverlap w:val="0"/>
              <w:rPr>
                <w:bCs/>
              </w:rPr>
            </w:pPr>
            <w:r>
              <w:t>The huge demand for mahogany furniture led to a boom in workshops across London, providing work fo</w:t>
            </w:r>
            <w:r w:rsidR="0092789F">
              <w:t>r male and female craftspeople.</w:t>
            </w:r>
          </w:p>
          <w:p w14:paraId="533193A0" w14:textId="01DC134B" w:rsidR="007F38C9" w:rsidRPr="00A15F6D" w:rsidRDefault="007F38C9" w:rsidP="00A4486E">
            <w:pPr>
              <w:pStyle w:val="UL01"/>
              <w:framePr w:hSpace="0" w:vSpace="0" w:wrap="auto" w:vAnchor="margin" w:yAlign="inline"/>
              <w:suppressOverlap w:val="0"/>
              <w:rPr>
                <w:bCs/>
              </w:rPr>
            </w:pPr>
            <w:r>
              <w:t xml:space="preserve">The majority of mahogany used in European countries </w:t>
            </w:r>
            <w:r w:rsidR="0092789F">
              <w:t>came from Jamaica and Honduras.</w:t>
            </w:r>
          </w:p>
          <w:p w14:paraId="155E88CB" w14:textId="2FD7CBC0" w:rsidR="00A15F6D" w:rsidRPr="00A15F6D" w:rsidRDefault="00A15F6D" w:rsidP="00A4486E">
            <w:pPr>
              <w:pStyle w:val="UL01"/>
              <w:framePr w:hSpace="0" w:vSpace="0" w:wrap="auto" w:vAnchor="margin" w:yAlign="inline"/>
              <w:suppressOverlap w:val="0"/>
              <w:rPr>
                <w:bCs/>
              </w:rPr>
            </w:pPr>
            <w:r>
              <w:t>Mahogany arrived in European ports from Jamaica alongside oth</w:t>
            </w:r>
            <w:r w:rsidR="0092789F">
              <w:t>er goods such as sugar and rum.</w:t>
            </w:r>
          </w:p>
          <w:p w14:paraId="48D67289" w14:textId="77777777" w:rsidR="00A15F6D" w:rsidRPr="00A15F6D" w:rsidRDefault="00A15F6D" w:rsidP="00A4486E">
            <w:pPr>
              <w:pStyle w:val="UL01"/>
              <w:framePr w:hSpace="0" w:vSpace="0" w:wrap="auto" w:vAnchor="margin" w:yAlign="inline"/>
              <w:suppressOverlap w:val="0"/>
              <w:rPr>
                <w:bCs/>
              </w:rPr>
            </w:pPr>
            <w:r>
              <w:t>Mahogany trees had grown in Jamaica for hundreds of years before colonists or enslaved people arrived.</w:t>
            </w:r>
          </w:p>
          <w:p w14:paraId="745C722D" w14:textId="2267A3CD" w:rsidR="00A15F6D" w:rsidRPr="00A15F6D" w:rsidRDefault="00A15F6D" w:rsidP="00A4486E">
            <w:pPr>
              <w:pStyle w:val="UL01"/>
              <w:framePr w:hSpace="0" w:vSpace="0" w:wrap="auto" w:vAnchor="margin" w:yAlign="inline"/>
              <w:suppressOverlap w:val="0"/>
            </w:pPr>
            <w:r>
              <w:t xml:space="preserve">Mahogany </w:t>
            </w:r>
            <w:proofErr w:type="gramStart"/>
            <w:r>
              <w:t>was mostly felled</w:t>
            </w:r>
            <w:proofErr w:type="gramEnd"/>
            <w:r>
              <w:t xml:space="preserve"> in Jamaica in order to clear new land to plant more sugar cane on plantations.</w:t>
            </w:r>
          </w:p>
          <w:p w14:paraId="2C15A195" w14:textId="6CCD7EFD" w:rsidR="324C2615" w:rsidRDefault="324C2615" w:rsidP="00A4486E">
            <w:pPr>
              <w:pStyle w:val="UL01"/>
              <w:framePr w:hSpace="0" w:vSpace="0" w:wrap="auto" w:vAnchor="margin" w:yAlign="inline"/>
              <w:suppressOverlap w:val="0"/>
            </w:pPr>
            <w:r>
              <w:t>At times, people were indirectly involved in the slave trade. For example, Henrietta Howard’s use of mahogany without thinking explicitly about mahogany being sourced through transatlantic enslavement.</w:t>
            </w:r>
          </w:p>
          <w:p w14:paraId="7149EC56" w14:textId="7BDF192D" w:rsidR="4DBE8493" w:rsidRDefault="4DBE8493" w:rsidP="00A4486E">
            <w:pPr>
              <w:pStyle w:val="UL01"/>
              <w:framePr w:hSpace="0" w:vSpace="0" w:wrap="auto" w:vAnchor="margin" w:yAlign="inline"/>
              <w:suppressOverlap w:val="0"/>
            </w:pPr>
            <w:r>
              <w:lastRenderedPageBreak/>
              <w:t>Women were involved in the transatlantic sla</w:t>
            </w:r>
            <w:r w:rsidR="000F40DC">
              <w:t>ve trade, as consumers in Britain and in</w:t>
            </w:r>
            <w:r>
              <w:t xml:space="preserve"> plantation management. Women were also enslaved and had complex lives in West Africa prior to enslavement. </w:t>
            </w:r>
          </w:p>
          <w:p w14:paraId="469D7E8C" w14:textId="62F03887" w:rsidR="4DBE8493" w:rsidRDefault="4DBE8493" w:rsidP="00A4486E">
            <w:pPr>
              <w:pStyle w:val="UL01"/>
              <w:framePr w:hSpace="0" w:vSpace="0" w:wrap="auto" w:vAnchor="margin" w:yAlign="inline"/>
              <w:suppressOverlap w:val="0"/>
            </w:pPr>
            <w:r>
              <w:t xml:space="preserve">West African people had complex, varied and internal lives prior to their enslavement, which </w:t>
            </w:r>
            <w:proofErr w:type="gramStart"/>
            <w:r>
              <w:t>can be forgotten</w:t>
            </w:r>
            <w:proofErr w:type="gramEnd"/>
            <w:r>
              <w:t xml:space="preserve"> when people</w:t>
            </w:r>
            <w:r w:rsidR="0092789F">
              <w:t xml:space="preserve"> are viewed solely as enslaved.</w:t>
            </w:r>
          </w:p>
          <w:p w14:paraId="2A5726D7" w14:textId="20B7D6EE" w:rsidR="00A15F6D" w:rsidRDefault="00A15F6D" w:rsidP="00A4486E">
            <w:pPr>
              <w:pStyle w:val="UL01"/>
              <w:framePr w:hSpace="0" w:vSpace="0" w:wrap="auto" w:vAnchor="margin" w:yAlign="inline"/>
              <w:suppressOverlap w:val="0"/>
              <w:rPr>
                <w:bCs/>
              </w:rPr>
            </w:pPr>
            <w:r>
              <w:rPr>
                <w:bCs/>
              </w:rPr>
              <w:t xml:space="preserve">Enslaved people </w:t>
            </w:r>
            <w:proofErr w:type="gramStart"/>
            <w:r>
              <w:rPr>
                <w:bCs/>
              </w:rPr>
              <w:t>were expected</w:t>
            </w:r>
            <w:proofErr w:type="gramEnd"/>
            <w:r>
              <w:rPr>
                <w:bCs/>
              </w:rPr>
              <w:t xml:space="preserve"> to fell mahogany trees and haul logs as part of their work</w:t>
            </w:r>
            <w:r w:rsidR="00A53C36">
              <w:rPr>
                <w:bCs/>
              </w:rPr>
              <w:t xml:space="preserve"> on Jamaican plantations.</w:t>
            </w:r>
            <w:r w:rsidR="00754214">
              <w:rPr>
                <w:bCs/>
              </w:rPr>
              <w:t xml:space="preserve"> Enslaved people </w:t>
            </w:r>
            <w:proofErr w:type="gramStart"/>
            <w:r w:rsidR="00754214">
              <w:rPr>
                <w:bCs/>
              </w:rPr>
              <w:t>were forced</w:t>
            </w:r>
            <w:proofErr w:type="gramEnd"/>
            <w:r w:rsidR="00754214">
              <w:rPr>
                <w:bCs/>
              </w:rPr>
              <w:t xml:space="preserve"> to produce commodities such as sugar, cotton, tobacco and mahog</w:t>
            </w:r>
            <w:r w:rsidR="0092789F">
              <w:rPr>
                <w:bCs/>
              </w:rPr>
              <w:t>any, which were sold in Europe.</w:t>
            </w:r>
          </w:p>
          <w:p w14:paraId="1871D85A" w14:textId="17083EC9" w:rsidR="00A53C36" w:rsidRDefault="00A53C36" w:rsidP="00A4486E">
            <w:pPr>
              <w:pStyle w:val="UL01"/>
              <w:framePr w:hSpace="0" w:vSpace="0" w:wrap="auto" w:vAnchor="margin" w:yAlign="inline"/>
              <w:suppressOverlap w:val="0"/>
            </w:pPr>
            <w:r>
              <w:t xml:space="preserve">The Middle Passage involved enslaved people </w:t>
            </w:r>
            <w:proofErr w:type="gramStart"/>
            <w:r>
              <w:t>being transported</w:t>
            </w:r>
            <w:proofErr w:type="gramEnd"/>
            <w:r>
              <w:t xml:space="preserve"> from </w:t>
            </w:r>
            <w:r w:rsidR="0073105E">
              <w:t>West Africa</w:t>
            </w:r>
            <w:r>
              <w:t>n countries to th</w:t>
            </w:r>
            <w:r w:rsidR="0092789F">
              <w:t>e Caribbean, including Jamaica.</w:t>
            </w:r>
          </w:p>
          <w:p w14:paraId="7C7D31F9" w14:textId="5399696D" w:rsidR="00A53C36" w:rsidRDefault="00A53C36" w:rsidP="00A4486E">
            <w:pPr>
              <w:pStyle w:val="UL01"/>
              <w:framePr w:hSpace="0" w:vSpace="0" w:wrap="auto" w:vAnchor="margin" w:yAlign="inline"/>
              <w:suppressOverlap w:val="0"/>
              <w:rPr>
                <w:bCs/>
              </w:rPr>
            </w:pPr>
            <w:r>
              <w:rPr>
                <w:bCs/>
              </w:rPr>
              <w:t xml:space="preserve">Many enslaved people died during the Middle Passage from a combination of </w:t>
            </w:r>
            <w:r w:rsidR="0073105E">
              <w:rPr>
                <w:bCs/>
              </w:rPr>
              <w:t xml:space="preserve">disease, suicide and </w:t>
            </w:r>
            <w:r>
              <w:rPr>
                <w:bCs/>
              </w:rPr>
              <w:t xml:space="preserve">revolts. Disease </w:t>
            </w:r>
            <w:proofErr w:type="gramStart"/>
            <w:r>
              <w:rPr>
                <w:bCs/>
              </w:rPr>
              <w:t>was worsened</w:t>
            </w:r>
            <w:proofErr w:type="gramEnd"/>
            <w:r>
              <w:rPr>
                <w:bCs/>
              </w:rPr>
              <w:t xml:space="preserve"> by overcrowding, lack of food, water, sanitation and shac</w:t>
            </w:r>
            <w:r w:rsidR="0092789F">
              <w:rPr>
                <w:bCs/>
              </w:rPr>
              <w:t>kling enslaved people together.</w:t>
            </w:r>
          </w:p>
          <w:p w14:paraId="0499C2C7" w14:textId="4833B321" w:rsidR="00754214" w:rsidRDefault="00754214" w:rsidP="00A4486E">
            <w:pPr>
              <w:pStyle w:val="UL01"/>
              <w:framePr w:hSpace="0" w:vSpace="0" w:wrap="auto" w:vAnchor="margin" w:yAlign="inline"/>
              <w:suppressOverlap w:val="0"/>
            </w:pPr>
            <w:r>
              <w:t xml:space="preserve">12.5 million Africans were </w:t>
            </w:r>
            <w:r w:rsidR="0092789F">
              <w:t>trafficked across the Atlantic.</w:t>
            </w:r>
          </w:p>
          <w:p w14:paraId="02CFF006" w14:textId="69871818" w:rsidR="00A15F6D" w:rsidRDefault="00A15F6D" w:rsidP="00A4486E">
            <w:pPr>
              <w:pStyle w:val="UL01"/>
              <w:framePr w:hSpace="0" w:vSpace="0" w:wrap="auto" w:vAnchor="margin" w:yAlign="inline"/>
              <w:suppressOverlap w:val="0"/>
            </w:pPr>
            <w:r>
              <w:t>Enslaved people sought escape from enslavement on plantatio</w:t>
            </w:r>
            <w:r w:rsidR="0092789F">
              <w:t>ns. This included running away.</w:t>
            </w:r>
          </w:p>
          <w:p w14:paraId="3705363A" w14:textId="78C4A846" w:rsidR="00754214" w:rsidRDefault="00754214" w:rsidP="00A4486E">
            <w:pPr>
              <w:pStyle w:val="UL01"/>
              <w:framePr w:hSpace="0" w:vSpace="0" w:wrap="auto" w:vAnchor="margin" w:yAlign="inline"/>
              <w:suppressOverlap w:val="0"/>
            </w:pPr>
            <w:r>
              <w:t>The triangular trade began in ports such as London, Bristol, Liverpool and Amsterdam</w:t>
            </w:r>
            <w:r w:rsidR="6DF61D40">
              <w:t xml:space="preserve"> before moving towards </w:t>
            </w:r>
            <w:r w:rsidR="0092789F">
              <w:t>West Africa and Jamaica.</w:t>
            </w:r>
          </w:p>
          <w:p w14:paraId="60EA8327" w14:textId="15858C71" w:rsidR="00A53C36" w:rsidRDefault="00A53C36" w:rsidP="00A4486E">
            <w:pPr>
              <w:pStyle w:val="UL01"/>
              <w:framePr w:hSpace="0" w:vSpace="0" w:wrap="auto" w:vAnchor="margin" w:yAlign="inline"/>
              <w:suppressOverlap w:val="0"/>
              <w:rPr>
                <w:bCs/>
              </w:rPr>
            </w:pPr>
            <w:r>
              <w:rPr>
                <w:bCs/>
              </w:rPr>
              <w:t>Most enslaved people came from what is now Nigeria and were m</w:t>
            </w:r>
            <w:r w:rsidR="0092789F">
              <w:rPr>
                <w:bCs/>
              </w:rPr>
              <w:t>ostly Yoruba and Igbo speakers.</w:t>
            </w:r>
          </w:p>
          <w:p w14:paraId="5B420508" w14:textId="14B3BE9B" w:rsidR="003D3129" w:rsidRPr="0073105E" w:rsidRDefault="0073105E" w:rsidP="00D01255">
            <w:pPr>
              <w:pStyle w:val="UL01"/>
              <w:framePr w:hSpace="0" w:vSpace="0" w:wrap="auto" w:vAnchor="margin" w:yAlign="inline"/>
              <w:spacing w:after="80"/>
              <w:suppressOverlap w:val="0"/>
              <w:rPr>
                <w:bCs/>
              </w:rPr>
            </w:pPr>
            <w:r>
              <w:rPr>
                <w:bCs/>
              </w:rPr>
              <w:t>West Africa</w:t>
            </w:r>
            <w:r w:rsidR="00754214">
              <w:rPr>
                <w:bCs/>
              </w:rPr>
              <w:t xml:space="preserve">n communities held knowledge of the natural world and African </w:t>
            </w:r>
            <w:r w:rsidR="000F40DC">
              <w:rPr>
                <w:bCs/>
              </w:rPr>
              <w:t>m</w:t>
            </w:r>
            <w:r w:rsidR="00754214">
              <w:rPr>
                <w:bCs/>
              </w:rPr>
              <w:t xml:space="preserve">ahogany. </w:t>
            </w:r>
            <w:r w:rsidR="00A53C36">
              <w:rPr>
                <w:bCs/>
              </w:rPr>
              <w:t xml:space="preserve">The word </w:t>
            </w:r>
            <w:r>
              <w:rPr>
                <w:bCs/>
              </w:rPr>
              <w:t>‘</w:t>
            </w:r>
            <w:r w:rsidR="00A53C36">
              <w:rPr>
                <w:bCs/>
              </w:rPr>
              <w:t>mahogany</w:t>
            </w:r>
            <w:r>
              <w:rPr>
                <w:bCs/>
              </w:rPr>
              <w:t>’</w:t>
            </w:r>
            <w:r w:rsidR="00A53C36">
              <w:rPr>
                <w:bCs/>
              </w:rPr>
              <w:t xml:space="preserve"> likely comes from the Yoruba and Igbo languages, with the word </w:t>
            </w:r>
            <w:proofErr w:type="spellStart"/>
            <w:r w:rsidR="00A53C36" w:rsidRPr="00D01255">
              <w:rPr>
                <w:bCs/>
                <w:i/>
                <w:iCs/>
              </w:rPr>
              <w:t>m’oganwo</w:t>
            </w:r>
            <w:proofErr w:type="spellEnd"/>
            <w:r w:rsidR="00A53C36" w:rsidRPr="00D01255">
              <w:rPr>
                <w:bCs/>
                <w:i/>
                <w:iCs/>
              </w:rPr>
              <w:t xml:space="preserve"> </w:t>
            </w:r>
            <w:r w:rsidR="00A53C36">
              <w:rPr>
                <w:bCs/>
              </w:rPr>
              <w:t>used to describe a type of wood-</w:t>
            </w:r>
            <w:proofErr w:type="gramStart"/>
            <w:r w:rsidR="00A53C36">
              <w:rPr>
                <w:bCs/>
              </w:rPr>
              <w:t xml:space="preserve">bark </w:t>
            </w:r>
            <w:r>
              <w:rPr>
                <w:bCs/>
              </w:rPr>
              <w:t>which</w:t>
            </w:r>
            <w:proofErr w:type="gramEnd"/>
            <w:r>
              <w:rPr>
                <w:bCs/>
              </w:rPr>
              <w:t xml:space="preserve"> had</w:t>
            </w:r>
            <w:r w:rsidR="00D01666">
              <w:rPr>
                <w:bCs/>
              </w:rPr>
              <w:t xml:space="preserve"> medicinal uses.</w:t>
            </w:r>
          </w:p>
        </w:tc>
      </w:tr>
      <w:tr w:rsidR="003D3129" w14:paraId="0369844F" w14:textId="77777777" w:rsidTr="000F40DC">
        <w:tc>
          <w:tcPr>
            <w:tcW w:w="1413" w:type="dxa"/>
            <w:tcBorders>
              <w:right w:val="single" w:sz="4" w:space="0" w:color="000000" w:themeColor="text1"/>
            </w:tcBorders>
          </w:tcPr>
          <w:p w14:paraId="26A3A244" w14:textId="06814171" w:rsidR="003D3129" w:rsidRPr="00630FB6" w:rsidRDefault="003D3129" w:rsidP="00A4486E">
            <w:pPr>
              <w:pStyle w:val="CTB01HAHead"/>
              <w:framePr w:hSpace="0" w:vSpace="0" w:wrap="auto" w:vAnchor="margin" w:yAlign="inline"/>
              <w:suppressOverlap w:val="0"/>
              <w:rPr>
                <w:b w:val="0"/>
              </w:rPr>
            </w:pPr>
            <w:bookmarkStart w:id="7" w:name="_Toc200969129"/>
            <w:r w:rsidRPr="00630FB6">
              <w:lastRenderedPageBreak/>
              <w:t>Consider connections to previous and future study</w:t>
            </w:r>
            <w:bookmarkEnd w:id="7"/>
          </w:p>
        </w:tc>
        <w:tc>
          <w:tcPr>
            <w:tcW w:w="8221" w:type="dxa"/>
            <w:gridSpan w:val="5"/>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6E94C6B8" w14:textId="0E6BADE0" w:rsidR="003D3129" w:rsidRPr="00E376A2" w:rsidRDefault="003D3129" w:rsidP="00A4486E">
            <w:pPr>
              <w:pStyle w:val="CTB01BT01"/>
              <w:framePr w:hSpace="0" w:vSpace="0" w:wrap="auto" w:vAnchor="margin" w:yAlign="inline"/>
              <w:suppressOverlap w:val="0"/>
              <w:rPr>
                <w:b/>
              </w:rPr>
            </w:pPr>
            <w:r w:rsidRPr="00E376A2">
              <w:rPr>
                <w:b/>
              </w:rPr>
              <w:t>For example</w:t>
            </w:r>
            <w:r w:rsidR="00D01666">
              <w:rPr>
                <w:b/>
              </w:rPr>
              <w:t xml:space="preserve"> </w:t>
            </w:r>
            <w:r w:rsidRPr="00E376A2">
              <w:rPr>
                <w:b/>
              </w:rPr>
              <w:t>…</w:t>
            </w:r>
          </w:p>
          <w:p w14:paraId="5C986DA3" w14:textId="77777777" w:rsidR="003D3129" w:rsidRDefault="003D3129" w:rsidP="00A4486E">
            <w:pPr>
              <w:pStyle w:val="CTB01BT01"/>
              <w:framePr w:hSpace="0" w:vSpace="0" w:wrap="auto" w:vAnchor="margin" w:yAlign="inline"/>
              <w:suppressOverlap w:val="0"/>
              <w:rPr>
                <w:b/>
              </w:rPr>
            </w:pPr>
            <w:r w:rsidRPr="00E376A2">
              <w:rPr>
                <w:b/>
              </w:rPr>
              <w:t>Previous</w:t>
            </w:r>
          </w:p>
          <w:p w14:paraId="138E999E" w14:textId="7FBC7060" w:rsidR="003D3129" w:rsidRDefault="003D3129" w:rsidP="00A4486E">
            <w:pPr>
              <w:pStyle w:val="CTB01BT01"/>
              <w:framePr w:hSpace="0" w:vSpace="0" w:wrap="auto" w:vAnchor="margin" w:yAlign="inline"/>
              <w:suppressOverlap w:val="0"/>
            </w:pPr>
            <w:r>
              <w:t xml:space="preserve">How does this chapter build on students’ knowledge of </w:t>
            </w:r>
            <w:r w:rsidR="0073105E">
              <w:t>West African civilisations</w:t>
            </w:r>
            <w:r w:rsidR="001A2232">
              <w:t xml:space="preserve"> (Chapter 2)</w:t>
            </w:r>
            <w:r w:rsidR="0073105E">
              <w:t>?</w:t>
            </w:r>
          </w:p>
          <w:p w14:paraId="552264A7" w14:textId="14A614FE" w:rsidR="001A2232" w:rsidRDefault="001A2232" w:rsidP="00A4486E">
            <w:pPr>
              <w:pStyle w:val="CTB01BT01"/>
              <w:framePr w:hSpace="0" w:vSpace="0" w:wrap="auto" w:vAnchor="margin" w:yAlign="inline"/>
              <w:suppressOverlap w:val="0"/>
            </w:pPr>
            <w:r>
              <w:t>How does this chapter build on students’ knowledge of European involvement in the</w:t>
            </w:r>
            <w:r w:rsidR="0073105E">
              <w:t xml:space="preserve"> transatlantic slave trade</w:t>
            </w:r>
            <w:r>
              <w:t xml:space="preserve"> (Chapter 4)</w:t>
            </w:r>
            <w:r w:rsidR="0073105E">
              <w:t>?</w:t>
            </w:r>
          </w:p>
          <w:p w14:paraId="1CED0D2E" w14:textId="442948C2" w:rsidR="001A2232" w:rsidRDefault="001A2232" w:rsidP="00A4486E">
            <w:pPr>
              <w:pStyle w:val="CTB01BT01"/>
              <w:framePr w:hSpace="0" w:vSpace="0" w:wrap="auto" w:vAnchor="margin" w:yAlign="inline"/>
              <w:suppressOverlap w:val="0"/>
            </w:pPr>
            <w:r>
              <w:t>How does this chapter build on students’ knowled</w:t>
            </w:r>
            <w:r w:rsidR="0073105E">
              <w:t>ge of the Royal African Company</w:t>
            </w:r>
            <w:r>
              <w:t xml:space="preserve"> (Chapter 7)</w:t>
            </w:r>
            <w:r w:rsidR="0073105E">
              <w:t>?</w:t>
            </w:r>
          </w:p>
          <w:p w14:paraId="60A7FC51" w14:textId="77777777" w:rsidR="003D3129" w:rsidRDefault="003D3129" w:rsidP="00A4486E">
            <w:pPr>
              <w:pStyle w:val="CTB01BT01"/>
              <w:framePr w:hSpace="0" w:vSpace="0" w:wrap="auto" w:vAnchor="margin" w:yAlign="inline"/>
              <w:suppressOverlap w:val="0"/>
              <w:rPr>
                <w:b/>
              </w:rPr>
            </w:pPr>
            <w:r w:rsidRPr="00E376A2">
              <w:rPr>
                <w:b/>
              </w:rPr>
              <w:t>Future</w:t>
            </w:r>
          </w:p>
          <w:p w14:paraId="278798ED" w14:textId="78C61EFD" w:rsidR="003D3129" w:rsidRDefault="003D3129" w:rsidP="00A4486E">
            <w:pPr>
              <w:pStyle w:val="CTB01BT01"/>
              <w:framePr w:hSpace="0" w:vSpace="0" w:wrap="auto" w:vAnchor="margin" w:yAlign="inline"/>
              <w:suppressOverlap w:val="0"/>
            </w:pPr>
            <w:r>
              <w:t xml:space="preserve">How might this chapter prepare students for understanding </w:t>
            </w:r>
            <w:r w:rsidR="0019602A">
              <w:t xml:space="preserve">the </w:t>
            </w:r>
            <w:r w:rsidR="001A2232">
              <w:t xml:space="preserve">colonisation of </w:t>
            </w:r>
            <w:r w:rsidR="0019602A">
              <w:t>seventeenth-century Virginia</w:t>
            </w:r>
            <w:r w:rsidR="001A2232">
              <w:t xml:space="preserve"> </w:t>
            </w:r>
            <w:r>
              <w:t xml:space="preserve">(Chapter </w:t>
            </w:r>
            <w:r w:rsidR="001A2232">
              <w:t>9)</w:t>
            </w:r>
            <w:r w:rsidR="0019602A">
              <w:t>?</w:t>
            </w:r>
          </w:p>
          <w:p w14:paraId="18028C59" w14:textId="484FA3B3" w:rsidR="003D3129" w:rsidRDefault="003D3129" w:rsidP="00A4486E">
            <w:pPr>
              <w:pStyle w:val="CTB01BT01"/>
              <w:framePr w:hSpace="0" w:vSpace="0" w:wrap="auto" w:vAnchor="margin" w:yAlign="inline"/>
              <w:suppressOverlap w:val="0"/>
            </w:pPr>
            <w:r>
              <w:t xml:space="preserve">How does this chapter prepare students </w:t>
            </w:r>
            <w:r w:rsidR="00463E6D">
              <w:t xml:space="preserve">for understanding British involvement in </w:t>
            </w:r>
            <w:r w:rsidR="0019602A">
              <w:t xml:space="preserve">the </w:t>
            </w:r>
            <w:r w:rsidR="00463E6D">
              <w:t xml:space="preserve">enslavement of African people in </w:t>
            </w:r>
            <w:r w:rsidR="0019602A">
              <w:t>the Caribbean and North America</w:t>
            </w:r>
            <w:r w:rsidR="00463E6D">
              <w:t xml:space="preserve"> </w:t>
            </w:r>
            <w:r>
              <w:t xml:space="preserve">(Chapter </w:t>
            </w:r>
            <w:r w:rsidR="00463E6D">
              <w:t>11</w:t>
            </w:r>
            <w:r>
              <w:t>)</w:t>
            </w:r>
            <w:r w:rsidR="0019602A">
              <w:t>?</w:t>
            </w:r>
          </w:p>
          <w:p w14:paraId="4D3BA53F" w14:textId="1C67AD2B" w:rsidR="003D3129" w:rsidRDefault="003D3129" w:rsidP="00A4486E">
            <w:pPr>
              <w:pStyle w:val="CTB01BT01"/>
              <w:framePr w:hSpace="0" w:vSpace="0" w:wrap="auto" w:vAnchor="margin" w:yAlign="inline"/>
              <w:suppressOverlap w:val="0"/>
            </w:pPr>
            <w:r>
              <w:t xml:space="preserve">How does this chapter prepare students for </w:t>
            </w:r>
            <w:r w:rsidR="00463E6D">
              <w:t xml:space="preserve">understanding </w:t>
            </w:r>
            <w:r w:rsidR="0019602A">
              <w:t>the abolition of enslavement</w:t>
            </w:r>
            <w:r>
              <w:t xml:space="preserve"> (Chapter</w:t>
            </w:r>
            <w:r w:rsidR="0019602A">
              <w:t>s</w:t>
            </w:r>
            <w:r>
              <w:t xml:space="preserve"> 1</w:t>
            </w:r>
            <w:r w:rsidR="00463E6D">
              <w:t>1, 13, 15, 17</w:t>
            </w:r>
            <w:r w:rsidR="00F809E1">
              <w:t xml:space="preserve"> and </w:t>
            </w:r>
            <w:r w:rsidR="00463E6D">
              <w:t>2</w:t>
            </w:r>
            <w:r w:rsidR="751DB56C">
              <w:t>0</w:t>
            </w:r>
            <w:r>
              <w:t>)</w:t>
            </w:r>
            <w:r w:rsidR="0019602A">
              <w:t>?</w:t>
            </w:r>
          </w:p>
          <w:p w14:paraId="2F5EC8DE" w14:textId="7B539CF9" w:rsidR="00463E6D" w:rsidRDefault="00463E6D" w:rsidP="00A4486E">
            <w:pPr>
              <w:pStyle w:val="CTB01BT01"/>
              <w:framePr w:hSpace="0" w:vSpace="0" w:wrap="auto" w:vAnchor="margin" w:yAlign="inline"/>
              <w:suppressOverlap w:val="0"/>
            </w:pPr>
            <w:r>
              <w:t>How does this chapter prepare students for understanding the interconnections between enslavemen</w:t>
            </w:r>
            <w:r w:rsidR="0019602A">
              <w:t>t and the Industrial Revolution</w:t>
            </w:r>
            <w:r>
              <w:t xml:space="preserve"> (Chapter</w:t>
            </w:r>
            <w:r w:rsidR="0019602A">
              <w:t>s</w:t>
            </w:r>
            <w:r>
              <w:t xml:space="preserve"> 16</w:t>
            </w:r>
            <w:r w:rsidR="00F809E1">
              <w:t xml:space="preserve"> and 28</w:t>
            </w:r>
            <w:r>
              <w:t>)</w:t>
            </w:r>
            <w:r w:rsidR="0019602A">
              <w:t>?</w:t>
            </w:r>
          </w:p>
          <w:p w14:paraId="34CEFA6A" w14:textId="41D930E6" w:rsidR="00463E6D" w:rsidRPr="000D34B3" w:rsidRDefault="00463E6D" w:rsidP="00A4486E">
            <w:pPr>
              <w:pStyle w:val="CTB01BT01"/>
              <w:framePr w:hSpace="0" w:vSpace="0" w:wrap="auto" w:vAnchor="margin" w:yAlign="inline"/>
              <w:suppressOverlap w:val="0"/>
              <w:rPr>
                <w:bCs/>
              </w:rPr>
            </w:pPr>
            <w:r>
              <w:t>How does this chapter prepare students for understanding resistance an</w:t>
            </w:r>
            <w:r w:rsidR="0019602A">
              <w:t>d rebellion against enslavement</w:t>
            </w:r>
            <w:r>
              <w:t xml:space="preserve"> (Chapter</w:t>
            </w:r>
            <w:r w:rsidR="0019602A">
              <w:t>s</w:t>
            </w:r>
            <w:r>
              <w:t xml:space="preserve"> 19</w:t>
            </w:r>
            <w:r w:rsidR="00F809E1">
              <w:t xml:space="preserve"> and </w:t>
            </w:r>
            <w:r>
              <w:t>20)</w:t>
            </w:r>
            <w:r w:rsidR="0019602A">
              <w:t>?</w:t>
            </w:r>
          </w:p>
        </w:tc>
      </w:tr>
    </w:tbl>
    <w:p w14:paraId="33D1CA56" w14:textId="77777777" w:rsidR="00BA0F4A" w:rsidRDefault="00BA0F4A"/>
    <w:tbl>
      <w:tblPr>
        <w:tblpPr w:leftFromText="180" w:rightFromText="180" w:vertAnchor="text" w:tblpY="1"/>
        <w:tblOverlap w:val="never"/>
        <w:tblW w:w="9634"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Layout w:type="fixed"/>
        <w:tblLook w:val="0400" w:firstRow="0" w:lastRow="0" w:firstColumn="0" w:lastColumn="0" w:noHBand="0" w:noVBand="1"/>
      </w:tblPr>
      <w:tblGrid>
        <w:gridCol w:w="1413"/>
        <w:gridCol w:w="8221"/>
      </w:tblGrid>
      <w:tr w:rsidR="003D3129" w14:paraId="5474979F" w14:textId="77777777" w:rsidTr="00BA0F4A">
        <w:trPr>
          <w:cantSplit/>
        </w:trPr>
        <w:tc>
          <w:tcPr>
            <w:tcW w:w="1413" w:type="dxa"/>
            <w:tcBorders>
              <w:right w:val="single" w:sz="4" w:space="0" w:color="000000" w:themeColor="text1"/>
            </w:tcBorders>
          </w:tcPr>
          <w:p w14:paraId="02058F56" w14:textId="3F16FF47" w:rsidR="003D3129" w:rsidRPr="00630FB6" w:rsidRDefault="003D3129" w:rsidP="00A4486E">
            <w:pPr>
              <w:pStyle w:val="CTB01HAHead"/>
              <w:framePr w:hSpace="0" w:vSpace="0" w:wrap="auto" w:vAnchor="margin" w:yAlign="inline"/>
              <w:suppressOverlap w:val="0"/>
              <w:rPr>
                <w:b w:val="0"/>
              </w:rPr>
            </w:pPr>
            <w:bookmarkStart w:id="8" w:name="_Toc200969130"/>
            <w:r w:rsidRPr="00630FB6">
              <w:lastRenderedPageBreak/>
              <w:t xml:space="preserve">Guidance on structuring the </w:t>
            </w:r>
            <w:r w:rsidR="00B75F1C">
              <w:t>story</w:t>
            </w:r>
            <w:r w:rsidR="00806B05">
              <w:t xml:space="preserve"> summary</w:t>
            </w:r>
            <w:bookmarkEnd w:id="8"/>
          </w:p>
        </w:tc>
        <w:tc>
          <w:tcPr>
            <w:tcW w:w="82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2A589868" w14:textId="77777777" w:rsidR="003D3129" w:rsidRDefault="003D3129" w:rsidP="00A4486E">
            <w:pPr>
              <w:pStyle w:val="CTB01BT01"/>
              <w:framePr w:hSpace="0" w:vSpace="0" w:wrap="auto" w:vAnchor="margin" w:yAlign="inline"/>
              <w:suppressOverlap w:val="0"/>
              <w:rPr>
                <w:i/>
              </w:rPr>
            </w:pPr>
            <w:r>
              <w:rPr>
                <w:i/>
              </w:rPr>
              <w:t xml:space="preserve">See also the </w:t>
            </w:r>
            <w:r>
              <w:rPr>
                <w:b/>
                <w:i/>
              </w:rPr>
              <w:t>planning and teaching podcasts</w:t>
            </w:r>
            <w:r>
              <w:rPr>
                <w:i/>
              </w:rPr>
              <w:t>, which provide some useful context to the chapter.</w:t>
            </w:r>
          </w:p>
          <w:p w14:paraId="21E8A67D" w14:textId="759AE46A" w:rsidR="00B75F1C" w:rsidRDefault="00B75F1C" w:rsidP="00A4486E">
            <w:pPr>
              <w:pStyle w:val="CTB01BT01"/>
              <w:framePr w:hSpace="0" w:vSpace="0" w:wrap="auto" w:vAnchor="margin" w:yAlign="inline"/>
              <w:suppressOverlap w:val="0"/>
              <w:rPr>
                <w:b/>
              </w:rPr>
            </w:pPr>
            <w:r>
              <w:rPr>
                <w:i/>
              </w:rPr>
              <w:t xml:space="preserve">This chapter </w:t>
            </w:r>
            <w:proofErr w:type="gramStart"/>
            <w:r>
              <w:rPr>
                <w:i/>
              </w:rPr>
              <w:t>is designed to be taught</w:t>
            </w:r>
            <w:proofErr w:type="gramEnd"/>
            <w:r>
              <w:rPr>
                <w:i/>
              </w:rPr>
              <w:t xml:space="preserve"> in a short number of lessons.</w:t>
            </w:r>
          </w:p>
          <w:p w14:paraId="23DB902C" w14:textId="3634ACE2" w:rsidR="003D3129" w:rsidRPr="00535506" w:rsidRDefault="00B75F1C" w:rsidP="00A4486E">
            <w:pPr>
              <w:pStyle w:val="CTB01BT01"/>
              <w:framePr w:hSpace="0" w:vSpace="0" w:wrap="auto" w:vAnchor="margin" w:yAlign="inline"/>
              <w:suppressOverlap w:val="0"/>
              <w:rPr>
                <w:b/>
              </w:rPr>
            </w:pPr>
            <w:r>
              <w:rPr>
                <w:b/>
              </w:rPr>
              <w:t>Beginning the story</w:t>
            </w:r>
          </w:p>
          <w:p w14:paraId="3936AFEB" w14:textId="46184C9A" w:rsidR="003D3129" w:rsidRDefault="003D3129" w:rsidP="00A4486E">
            <w:pPr>
              <w:pStyle w:val="UL01"/>
              <w:framePr w:hSpace="0" w:vSpace="0" w:wrap="auto" w:vAnchor="margin" w:yAlign="inline"/>
              <w:suppressOverlap w:val="0"/>
            </w:pPr>
            <w:r>
              <w:t>The opening text of the chapter (</w:t>
            </w:r>
            <w:r w:rsidRPr="12956D7E">
              <w:rPr>
                <w:b/>
                <w:bCs/>
              </w:rPr>
              <w:t>read</w:t>
            </w:r>
            <w:r>
              <w:t xml:space="preserve"> </w:t>
            </w:r>
            <w:r w:rsidR="00FB492E">
              <w:t>‘Mahogany in Britain</w:t>
            </w:r>
            <w:r>
              <w:t xml:space="preserve">’) </w:t>
            </w:r>
            <w:r w:rsidR="00FB492E">
              <w:t xml:space="preserve">helps to set the scene of the </w:t>
            </w:r>
            <w:r w:rsidR="008562F9">
              <w:t>popul</w:t>
            </w:r>
            <w:r w:rsidR="000F40DC">
              <w:t>arity of mahogany in eighteenth-</w:t>
            </w:r>
            <w:r w:rsidR="00FB492E">
              <w:t xml:space="preserve">century </w:t>
            </w:r>
            <w:r w:rsidR="115E9AB7">
              <w:t xml:space="preserve">Europe </w:t>
            </w:r>
            <w:r w:rsidR="00FB492E">
              <w:t>and begins to hint at the connections to the transatlantic trade</w:t>
            </w:r>
            <w:r>
              <w:t>.</w:t>
            </w:r>
            <w:r w:rsidR="00FB492E">
              <w:t xml:space="preserve"> The story notes the growing </w:t>
            </w:r>
            <w:r w:rsidR="00447054">
              <w:t>number of workshops to create mahogany furnishing</w:t>
            </w:r>
            <w:r w:rsidR="008562F9">
              <w:t>s</w:t>
            </w:r>
            <w:r w:rsidR="00447054">
              <w:t xml:space="preserve"> and mahogany arriving on the docks alongside other goods. This passage is an important introduction to why and where mahogany </w:t>
            </w:r>
            <w:r w:rsidR="008562F9">
              <w:t>was arriving into Britain from.</w:t>
            </w:r>
            <w:r>
              <w:t xml:space="preserve"> Consider </w:t>
            </w:r>
            <w:r w:rsidRPr="12956D7E">
              <w:rPr>
                <w:color w:val="0070C0"/>
              </w:rPr>
              <w:t xml:space="preserve">reading aloud </w:t>
            </w:r>
            <w:r>
              <w:t xml:space="preserve">or </w:t>
            </w:r>
            <w:r w:rsidRPr="12956D7E">
              <w:rPr>
                <w:color w:val="0070C0"/>
              </w:rPr>
              <w:t xml:space="preserve">storytelling </w:t>
            </w:r>
            <w:r>
              <w:t>approaches</w:t>
            </w:r>
            <w:r w:rsidR="00447054">
              <w:t xml:space="preserve"> </w:t>
            </w:r>
            <w:r>
              <w:t xml:space="preserve">with this passage. </w:t>
            </w:r>
            <w:r w:rsidR="00447054">
              <w:t xml:space="preserve">Use the images on the slides to set the </w:t>
            </w:r>
            <w:proofErr w:type="gramStart"/>
            <w:r w:rsidR="00447054">
              <w:t>scene</w:t>
            </w:r>
            <w:proofErr w:type="gramEnd"/>
            <w:r w:rsidR="00B50D32">
              <w:br/>
            </w:r>
            <w:r w:rsidR="00447054">
              <w:t>(</w:t>
            </w:r>
            <w:r w:rsidR="00447054" w:rsidRPr="12956D7E">
              <w:rPr>
                <w:b/>
                <w:bCs/>
              </w:rPr>
              <w:t>slides 2</w:t>
            </w:r>
            <w:r w:rsidR="00B50D32">
              <w:rPr>
                <w:rFonts w:cstheme="minorHAnsi"/>
                <w:bCs/>
              </w:rPr>
              <w:t>–</w:t>
            </w:r>
            <w:r w:rsidR="00447054" w:rsidRPr="12956D7E">
              <w:rPr>
                <w:b/>
                <w:bCs/>
              </w:rPr>
              <w:t>4</w:t>
            </w:r>
            <w:r w:rsidR="00447054">
              <w:t>)</w:t>
            </w:r>
            <w:r w:rsidR="008562F9">
              <w:t>.</w:t>
            </w:r>
          </w:p>
          <w:p w14:paraId="769BA6AC" w14:textId="0A1F08D7" w:rsidR="003D3129" w:rsidRDefault="008562F9" w:rsidP="00A4486E">
            <w:pPr>
              <w:pStyle w:val="UL01"/>
              <w:framePr w:hSpace="0" w:vSpace="0" w:wrap="auto" w:vAnchor="margin" w:yAlign="inline"/>
              <w:suppressOverlap w:val="0"/>
            </w:pPr>
            <w:r>
              <w:t>Alternatively, t</w:t>
            </w:r>
            <w:r w:rsidR="003D3129">
              <w:t xml:space="preserve">he story of </w:t>
            </w:r>
            <w:r>
              <w:t>m</w:t>
            </w:r>
            <w:r w:rsidR="00447054">
              <w:t>ahogany in Britain</w:t>
            </w:r>
            <w:r w:rsidR="003D3129">
              <w:t xml:space="preserve"> (</w:t>
            </w:r>
            <w:r w:rsidR="003D3129">
              <w:rPr>
                <w:b/>
              </w:rPr>
              <w:t>read</w:t>
            </w:r>
            <w:r w:rsidR="003D3129">
              <w:t xml:space="preserve"> ‘</w:t>
            </w:r>
            <w:r w:rsidR="00447054">
              <w:t>Mahogany in Britain’</w:t>
            </w:r>
            <w:r w:rsidR="003D3129">
              <w:t xml:space="preserve">) could be set as a homework task, to engage students’ curiosity and prepare them for the start of the </w:t>
            </w:r>
            <w:r w:rsidR="00447054">
              <w:t>story if needed</w:t>
            </w:r>
            <w:r w:rsidR="003D3129">
              <w:t>. Images of the</w:t>
            </w:r>
            <w:r w:rsidR="00447054">
              <w:t xml:space="preserve"> tea set, furniture and mahogany tree will support students in their world</w:t>
            </w:r>
            <w:r w:rsidR="00F337E3">
              <w:t>-</w:t>
            </w:r>
            <w:r w:rsidR="00447054">
              <w:t xml:space="preserve">building of Henrietta Howard and </w:t>
            </w:r>
            <w:proofErr w:type="gramStart"/>
            <w:r w:rsidR="00447054">
              <w:t>mahogany</w:t>
            </w:r>
            <w:proofErr w:type="gramEnd"/>
            <w:r w:rsidR="00B50D32">
              <w:br/>
            </w:r>
            <w:r w:rsidR="003D3129">
              <w:t>(</w:t>
            </w:r>
            <w:r w:rsidR="00B50D32" w:rsidRPr="12956D7E">
              <w:rPr>
                <w:b/>
                <w:bCs/>
              </w:rPr>
              <w:t>slides 2</w:t>
            </w:r>
            <w:r w:rsidR="00B50D32">
              <w:rPr>
                <w:rFonts w:cstheme="minorHAnsi"/>
                <w:bCs/>
              </w:rPr>
              <w:t>–</w:t>
            </w:r>
            <w:r w:rsidR="00B50D32" w:rsidRPr="12956D7E">
              <w:rPr>
                <w:b/>
                <w:bCs/>
              </w:rPr>
              <w:t>4</w:t>
            </w:r>
            <w:r w:rsidR="003D3129">
              <w:t xml:space="preserve">). </w:t>
            </w:r>
          </w:p>
          <w:p w14:paraId="1172647E" w14:textId="0F30B9AB" w:rsidR="00447054" w:rsidRDefault="00447054" w:rsidP="00A4486E">
            <w:pPr>
              <w:pStyle w:val="UL01"/>
              <w:framePr w:hSpace="0" w:vSpace="0" w:wrap="auto" w:vAnchor="margin" w:yAlign="inline"/>
              <w:suppressOverlap w:val="0"/>
            </w:pPr>
            <w:r>
              <w:t>Students will engage with where mahogany originated</w:t>
            </w:r>
            <w:r w:rsidR="00873CCC">
              <w:t xml:space="preserve"> from</w:t>
            </w:r>
            <w:r>
              <w:t xml:space="preserve"> and its connections to enslavement in the next part of this summary story (</w:t>
            </w:r>
            <w:r w:rsidRPr="7EB036A2">
              <w:rPr>
                <w:b/>
                <w:bCs/>
              </w:rPr>
              <w:t xml:space="preserve">read </w:t>
            </w:r>
            <w:r>
              <w:t>‘Mahogany in Jamaica</w:t>
            </w:r>
            <w:r w:rsidR="006B2A63">
              <w:t>: Kingston, 1761</w:t>
            </w:r>
            <w:r w:rsidR="008562F9">
              <w:t>’</w:t>
            </w:r>
            <w:r w:rsidR="006B2A63">
              <w:t xml:space="preserve"> and </w:t>
            </w:r>
            <w:r w:rsidR="008562F9">
              <w:t>‘</w:t>
            </w:r>
            <w:r w:rsidR="006B2A63">
              <w:t>Cutting mahogany: a glimpse from the sources</w:t>
            </w:r>
            <w:r>
              <w:t>’). This section lends itself to</w:t>
            </w:r>
            <w:r w:rsidR="00873CCC" w:rsidRPr="7EB036A2">
              <w:rPr>
                <w:color w:val="0070C0"/>
              </w:rPr>
              <w:t xml:space="preserve"> reading aloud </w:t>
            </w:r>
            <w:r w:rsidR="00873CCC">
              <w:t xml:space="preserve">or </w:t>
            </w:r>
            <w:r w:rsidR="00873CCC" w:rsidRPr="7EB036A2">
              <w:rPr>
                <w:color w:val="0070C0"/>
              </w:rPr>
              <w:t>listening agenda</w:t>
            </w:r>
            <w:r w:rsidR="00873CCC">
              <w:t xml:space="preserve"> approaches. You may wish to ask students to identify details such as the importance of Kingston, the number of enslaved people </w:t>
            </w:r>
            <w:r w:rsidR="006B2A63">
              <w:t>in 1761, plantation experiences and reasons for felling mahogany. This will help students to begin to understand the experiences of enslaved people in Jamaica</w:t>
            </w:r>
            <w:r w:rsidR="00B340A1">
              <w:t xml:space="preserve"> (</w:t>
            </w:r>
            <w:r w:rsidR="00B340A1" w:rsidRPr="7EB036A2">
              <w:rPr>
                <w:b/>
                <w:bCs/>
              </w:rPr>
              <w:t>slide</w:t>
            </w:r>
            <w:r w:rsidR="003D45A8">
              <w:rPr>
                <w:b/>
                <w:bCs/>
              </w:rPr>
              <w:t>s</w:t>
            </w:r>
            <w:r w:rsidR="00B340A1" w:rsidRPr="7EB036A2">
              <w:rPr>
                <w:b/>
                <w:bCs/>
              </w:rPr>
              <w:t xml:space="preserve"> 5</w:t>
            </w:r>
            <w:r w:rsidR="003D45A8">
              <w:rPr>
                <w:b/>
                <w:bCs/>
              </w:rPr>
              <w:t xml:space="preserve"> and 7</w:t>
            </w:r>
            <w:r w:rsidR="00B340A1" w:rsidRPr="7EB036A2">
              <w:rPr>
                <w:b/>
                <w:bCs/>
              </w:rPr>
              <w:t xml:space="preserve"> </w:t>
            </w:r>
            <w:r w:rsidR="003D45A8">
              <w:t xml:space="preserve">provide </w:t>
            </w:r>
            <w:r w:rsidR="00B340A1">
              <w:t>some example questions you may wish students to answer</w:t>
            </w:r>
            <w:r w:rsidR="00D1789B">
              <w:t xml:space="preserve">, with possible answers on </w:t>
            </w:r>
            <w:r w:rsidR="00D1789B" w:rsidRPr="7EB036A2">
              <w:rPr>
                <w:b/>
                <w:bCs/>
              </w:rPr>
              <w:t xml:space="preserve">slides 6 and </w:t>
            </w:r>
            <w:r w:rsidR="003D45A8">
              <w:rPr>
                <w:b/>
                <w:bCs/>
              </w:rPr>
              <w:t>8</w:t>
            </w:r>
            <w:r w:rsidR="00D01666">
              <w:t>).</w:t>
            </w:r>
          </w:p>
          <w:p w14:paraId="1B0F9E51" w14:textId="0E6FE32C" w:rsidR="006B2A63" w:rsidRDefault="006B2A63" w:rsidP="00A4486E">
            <w:pPr>
              <w:pStyle w:val="UL01"/>
              <w:framePr w:hSpace="0" w:vSpace="0" w:wrap="auto" w:vAnchor="margin" w:yAlign="inline"/>
              <w:suppressOverlap w:val="0"/>
            </w:pPr>
            <w:r>
              <w:t>Before focusing on the Middle Passage and transatlantic trade, students should consider how Europeans developed their knowledge of the value of mahogany (</w:t>
            </w:r>
            <w:r>
              <w:rPr>
                <w:b/>
                <w:bCs/>
              </w:rPr>
              <w:t xml:space="preserve">read </w:t>
            </w:r>
            <w:r w:rsidR="00D1789B" w:rsidRPr="00D1789B">
              <w:rPr>
                <w:bCs/>
              </w:rPr>
              <w:t>‘</w:t>
            </w:r>
            <w:r>
              <w:t>Europeans seek knowledge of mahogany</w:t>
            </w:r>
            <w:r w:rsidR="00D1789B">
              <w:t>’</w:t>
            </w:r>
            <w:r>
              <w:t xml:space="preserve">). </w:t>
            </w:r>
            <w:r w:rsidR="000F66AE">
              <w:t xml:space="preserve">Teacher </w:t>
            </w:r>
            <w:r w:rsidR="000F66AE">
              <w:rPr>
                <w:color w:val="0070C0"/>
              </w:rPr>
              <w:t xml:space="preserve">reading aloud </w:t>
            </w:r>
            <w:r w:rsidR="00D1789B">
              <w:t>will work best here.</w:t>
            </w:r>
            <w:r w:rsidR="000F66AE">
              <w:t xml:space="preserve"> Asking </w:t>
            </w:r>
            <w:r w:rsidR="000F66AE">
              <w:rPr>
                <w:color w:val="0070C0"/>
              </w:rPr>
              <w:t xml:space="preserve">follow-up questions </w:t>
            </w:r>
            <w:r w:rsidR="000F66AE">
              <w:t xml:space="preserve">about where knowledge of mahogany might have originated </w:t>
            </w:r>
            <w:r w:rsidR="00D1789B">
              <w:t xml:space="preserve">from </w:t>
            </w:r>
            <w:r w:rsidR="000F66AE">
              <w:t>may help students to puzzle the broader connections of the transatlantic trade before they hear about the linguistic origins of mahogany (</w:t>
            </w:r>
            <w:proofErr w:type="gramStart"/>
            <w:r w:rsidR="000F66AE">
              <w:rPr>
                <w:b/>
                <w:bCs/>
              </w:rPr>
              <w:t>read:</w:t>
            </w:r>
            <w:proofErr w:type="gramEnd"/>
            <w:r w:rsidR="000F66AE">
              <w:rPr>
                <w:b/>
                <w:bCs/>
              </w:rPr>
              <w:t xml:space="preserve"> </w:t>
            </w:r>
            <w:r w:rsidR="00D1789B">
              <w:t>‘K</w:t>
            </w:r>
            <w:r w:rsidR="000F66AE">
              <w:t>nowledge</w:t>
            </w:r>
            <w:r w:rsidR="003D45A8">
              <w:t xml:space="preserve"> crosses</w:t>
            </w:r>
            <w:r w:rsidR="000F66AE">
              <w:t xml:space="preserve"> the Atlantic</w:t>
            </w:r>
            <w:r w:rsidR="00D1789B">
              <w:t xml:space="preserve">’). </w:t>
            </w:r>
            <w:r w:rsidR="000F66AE">
              <w:t xml:space="preserve">Again, teacher </w:t>
            </w:r>
            <w:r w:rsidR="000F66AE">
              <w:rPr>
                <w:color w:val="0070C0"/>
              </w:rPr>
              <w:t xml:space="preserve">reading aloud </w:t>
            </w:r>
            <w:r w:rsidR="00D1789B">
              <w:t>will work best here</w:t>
            </w:r>
            <w:r w:rsidR="00B340A1">
              <w:t xml:space="preserve"> (</w:t>
            </w:r>
            <w:r w:rsidR="00D1789B">
              <w:rPr>
                <w:b/>
                <w:bCs/>
              </w:rPr>
              <w:t>slide</w:t>
            </w:r>
            <w:r w:rsidR="003D45A8">
              <w:rPr>
                <w:b/>
                <w:bCs/>
              </w:rPr>
              <w:t>s 9 and 11</w:t>
            </w:r>
            <w:r w:rsidR="00B340A1">
              <w:rPr>
                <w:b/>
                <w:bCs/>
              </w:rPr>
              <w:t xml:space="preserve"> </w:t>
            </w:r>
            <w:r w:rsidR="00B340A1">
              <w:t>provides some example questions you may wish students to consider</w:t>
            </w:r>
            <w:r w:rsidR="00D1789B">
              <w:t xml:space="preserve">, with possible answers on </w:t>
            </w:r>
            <w:r w:rsidR="003D45A8">
              <w:rPr>
                <w:b/>
              </w:rPr>
              <w:t>slides 10</w:t>
            </w:r>
            <w:r w:rsidR="00D1789B">
              <w:rPr>
                <w:b/>
              </w:rPr>
              <w:t xml:space="preserve"> and 1</w:t>
            </w:r>
            <w:r w:rsidR="003D45A8">
              <w:rPr>
                <w:b/>
              </w:rPr>
              <w:t>2</w:t>
            </w:r>
            <w:r w:rsidR="00B340A1">
              <w:t>).</w:t>
            </w:r>
          </w:p>
          <w:p w14:paraId="47C85B00" w14:textId="693BBA37" w:rsidR="003D3129" w:rsidRDefault="003D3129" w:rsidP="00A4486E">
            <w:pPr>
              <w:pStyle w:val="CTB01BT01"/>
              <w:framePr w:hSpace="0" w:vSpace="0" w:wrap="auto" w:vAnchor="margin" w:yAlign="inline"/>
              <w:suppressOverlap w:val="0"/>
              <w:rPr>
                <w:b/>
              </w:rPr>
            </w:pPr>
            <w:r>
              <w:rPr>
                <w:b/>
              </w:rPr>
              <w:t xml:space="preserve">Developing the </w:t>
            </w:r>
            <w:r w:rsidR="00B75F1C">
              <w:rPr>
                <w:b/>
              </w:rPr>
              <w:t>story</w:t>
            </w:r>
          </w:p>
          <w:p w14:paraId="234C436D" w14:textId="5D636E0F" w:rsidR="00447054" w:rsidRDefault="00447054" w:rsidP="00A4486E">
            <w:pPr>
              <w:pStyle w:val="UL01"/>
              <w:framePr w:hSpace="0" w:vSpace="0" w:wrap="auto" w:vAnchor="margin" w:yAlign="inline"/>
              <w:suppressOverlap w:val="0"/>
            </w:pPr>
            <w:r>
              <w:t>The</w:t>
            </w:r>
            <w:r w:rsidR="000F66AE">
              <w:t xml:space="preserve"> next part of the summary story focuses on the experiences of enslaved people during the Middle Passage and across the transatlantic trade system. </w:t>
            </w:r>
            <w:r w:rsidR="00C37EE2">
              <w:t>Some of the</w:t>
            </w:r>
            <w:r>
              <w:t xml:space="preserve"> geography of this </w:t>
            </w:r>
            <w:r w:rsidR="00C37EE2">
              <w:t xml:space="preserve">may be </w:t>
            </w:r>
            <w:r>
              <w:t xml:space="preserve">unfamiliar to students. </w:t>
            </w:r>
            <w:r w:rsidR="00C37EE2">
              <w:t xml:space="preserve">Use the map of the transatlantic </w:t>
            </w:r>
            <w:r w:rsidR="002073E5">
              <w:t xml:space="preserve">trade </w:t>
            </w:r>
            <w:r w:rsidR="00C37EE2">
              <w:t xml:space="preserve">triangle to support students in developing their </w:t>
            </w:r>
            <w:r>
              <w:t>sense of place</w:t>
            </w:r>
            <w:r w:rsidR="00C37EE2">
              <w:t xml:space="preserve"> and locating key locations, such as Whydah </w:t>
            </w:r>
            <w:r>
              <w:t>(</w:t>
            </w:r>
            <w:r w:rsidRPr="00C37EE2">
              <w:rPr>
                <w:b/>
              </w:rPr>
              <w:t xml:space="preserve">slide </w:t>
            </w:r>
            <w:r w:rsidR="002073E5">
              <w:rPr>
                <w:b/>
              </w:rPr>
              <w:t>1</w:t>
            </w:r>
            <w:r w:rsidR="003D45A8">
              <w:rPr>
                <w:b/>
              </w:rPr>
              <w:t>3</w:t>
            </w:r>
            <w:r w:rsidR="00D01666">
              <w:t>).</w:t>
            </w:r>
          </w:p>
          <w:p w14:paraId="3FC36F5C" w14:textId="7D77C1ED" w:rsidR="00447054" w:rsidRPr="00A10257" w:rsidRDefault="00447054" w:rsidP="00A4486E">
            <w:pPr>
              <w:pStyle w:val="UL01"/>
              <w:framePr w:hSpace="0" w:vSpace="0" w:wrap="auto" w:vAnchor="margin" w:yAlign="inline"/>
              <w:suppressOverlap w:val="0"/>
              <w:rPr>
                <w:bCs/>
              </w:rPr>
            </w:pPr>
            <w:r>
              <w:t xml:space="preserve">Introduce students to the </w:t>
            </w:r>
            <w:r w:rsidR="00C37EE2">
              <w:t>different parts of the transatlantic slave trade</w:t>
            </w:r>
            <w:r>
              <w:t xml:space="preserve"> (</w:t>
            </w:r>
            <w:r>
              <w:rPr>
                <w:b/>
              </w:rPr>
              <w:t>read</w:t>
            </w:r>
            <w:r>
              <w:t xml:space="preserve"> ‘</w:t>
            </w:r>
            <w:r w:rsidR="00C37EE2">
              <w:t>The Middle Passage’ and ‘</w:t>
            </w:r>
            <w:proofErr w:type="gramStart"/>
            <w:r w:rsidR="00C37EE2">
              <w:t>The</w:t>
            </w:r>
            <w:proofErr w:type="gramEnd"/>
            <w:r w:rsidR="00C37EE2">
              <w:t xml:space="preserve"> triangular trade’</w:t>
            </w:r>
            <w:r>
              <w:t xml:space="preserve">). </w:t>
            </w:r>
            <w:r w:rsidR="00C37EE2">
              <w:t xml:space="preserve">Given the sensitive nature of this text and the range of places, statistics and dates involved </w:t>
            </w:r>
            <w:r w:rsidR="00C37EE2">
              <w:rPr>
                <w:color w:val="0070C0"/>
              </w:rPr>
              <w:t xml:space="preserve">reading aloud and students follow </w:t>
            </w:r>
            <w:r w:rsidR="00C37EE2">
              <w:t xml:space="preserve">would work best. Reading both of these sections in full before </w:t>
            </w:r>
            <w:r w:rsidR="00A10257">
              <w:t xml:space="preserve">proceeding to a worked activity will allow students a chance to ask any questions they might have before continuing. </w:t>
            </w:r>
          </w:p>
          <w:p w14:paraId="1C2149B8" w14:textId="5D67054D" w:rsidR="00A10257" w:rsidRPr="00A10257" w:rsidRDefault="00A10257" w:rsidP="00A4486E">
            <w:pPr>
              <w:pStyle w:val="UL01"/>
              <w:framePr w:hSpace="0" w:vSpace="0" w:wrap="auto" w:vAnchor="margin" w:yAlign="inline"/>
              <w:suppressOverlap w:val="0"/>
              <w:rPr>
                <w:bCs/>
              </w:rPr>
            </w:pPr>
            <w:r>
              <w:lastRenderedPageBreak/>
              <w:t xml:space="preserve">Having read the text as a class, </w:t>
            </w:r>
            <w:r>
              <w:rPr>
                <w:color w:val="0070C0"/>
              </w:rPr>
              <w:t xml:space="preserve">paired re-reading </w:t>
            </w:r>
            <w:proofErr w:type="gramStart"/>
            <w:r>
              <w:t>could be used</w:t>
            </w:r>
            <w:proofErr w:type="gramEnd"/>
            <w:r>
              <w:t xml:space="preserve"> whilst students annotate a copy of the map shown in the slides (</w:t>
            </w:r>
            <w:r>
              <w:rPr>
                <w:b/>
                <w:bCs/>
              </w:rPr>
              <w:t xml:space="preserve">slide </w:t>
            </w:r>
            <w:r w:rsidR="002073E5">
              <w:rPr>
                <w:b/>
                <w:bCs/>
              </w:rPr>
              <w:t>1</w:t>
            </w:r>
            <w:r w:rsidR="009814FA">
              <w:rPr>
                <w:b/>
                <w:bCs/>
              </w:rPr>
              <w:t>4</w:t>
            </w:r>
            <w:r>
              <w:t xml:space="preserve">) with details </w:t>
            </w:r>
            <w:r w:rsidR="002073E5">
              <w:t>about the passage of the</w:t>
            </w:r>
            <w:r>
              <w:t xml:space="preserve"> </w:t>
            </w:r>
            <w:r w:rsidRPr="002073E5">
              <w:rPr>
                <w:i/>
              </w:rPr>
              <w:t>Hannibal</w:t>
            </w:r>
            <w:r>
              <w:t xml:space="preserve"> ship, the number of people trafficked</w:t>
            </w:r>
            <w:r w:rsidR="002073E5">
              <w:t xml:space="preserve"> and enslaved</w:t>
            </w:r>
            <w:r>
              <w:t xml:space="preserve"> and the amount of mahogany and other goods. </w:t>
            </w:r>
          </w:p>
          <w:p w14:paraId="6C877403" w14:textId="754C3EF4" w:rsidR="00A10257" w:rsidRPr="000A765B" w:rsidRDefault="00A10257" w:rsidP="00A4486E">
            <w:pPr>
              <w:pStyle w:val="UL01"/>
              <w:framePr w:hSpace="0" w:vSpace="0" w:wrap="auto" w:vAnchor="margin" w:yAlign="inline"/>
              <w:suppressOverlap w:val="0"/>
            </w:pPr>
            <w:r>
              <w:t xml:space="preserve">Students will then discover more about Whydah in </w:t>
            </w:r>
            <w:r w:rsidR="0073105E">
              <w:t>West Africa</w:t>
            </w:r>
            <w:r>
              <w:t xml:space="preserve"> (</w:t>
            </w:r>
            <w:r w:rsidRPr="7EB036A2">
              <w:rPr>
                <w:b/>
                <w:bCs/>
              </w:rPr>
              <w:t xml:space="preserve">read </w:t>
            </w:r>
            <w:r>
              <w:t>‘</w:t>
            </w:r>
            <w:r w:rsidR="0073105E">
              <w:t>West Africa</w:t>
            </w:r>
            <w:r>
              <w:t xml:space="preserve">: The port of Whydah’) and you may wish for them to add some further annotations to their </w:t>
            </w:r>
            <w:r w:rsidR="000A765B">
              <w:t>map</w:t>
            </w:r>
            <w:r w:rsidR="004F3078">
              <w:t xml:space="preserve"> (</w:t>
            </w:r>
            <w:r w:rsidR="004F3078" w:rsidRPr="7EB036A2">
              <w:rPr>
                <w:b/>
                <w:bCs/>
              </w:rPr>
              <w:t xml:space="preserve">slide </w:t>
            </w:r>
            <w:r w:rsidR="002073E5" w:rsidRPr="7EB036A2">
              <w:rPr>
                <w:b/>
                <w:bCs/>
              </w:rPr>
              <w:t>1</w:t>
            </w:r>
            <w:r w:rsidR="009814FA">
              <w:rPr>
                <w:b/>
                <w:bCs/>
              </w:rPr>
              <w:t>4</w:t>
            </w:r>
            <w:r w:rsidR="004F3078">
              <w:t>)</w:t>
            </w:r>
            <w:r w:rsidR="000A765B">
              <w:t xml:space="preserve">. Again, the sensitive nature of this text lends itself to </w:t>
            </w:r>
            <w:r w:rsidR="000A765B" w:rsidRPr="7EB036A2">
              <w:rPr>
                <w:color w:val="0070C0"/>
              </w:rPr>
              <w:t xml:space="preserve">teacher reading aloud </w:t>
            </w:r>
            <w:r w:rsidR="000A765B">
              <w:t>to provide students with the opportunity to ask</w:t>
            </w:r>
            <w:r w:rsidR="00D01666">
              <w:t xml:space="preserve"> any questions they might have.</w:t>
            </w:r>
          </w:p>
          <w:p w14:paraId="7BD40A98" w14:textId="5DD43FA4" w:rsidR="52916240" w:rsidRDefault="52916240" w:rsidP="00A4486E">
            <w:pPr>
              <w:pStyle w:val="UL01"/>
              <w:framePr w:hSpace="0" w:vSpace="0" w:wrap="auto" w:vAnchor="margin" w:yAlign="inline"/>
              <w:suppressOverlap w:val="0"/>
            </w:pPr>
            <w:r>
              <w:t>This would likely be a good opportunity to discuss with students the potentially s</w:t>
            </w:r>
            <w:r w:rsidR="00D01666">
              <w:t>urprising statistic that only 4 per cent</w:t>
            </w:r>
            <w:r>
              <w:t xml:space="preserve"> of enslaved people </w:t>
            </w:r>
            <w:proofErr w:type="gramStart"/>
            <w:r>
              <w:t>were taken</w:t>
            </w:r>
            <w:proofErr w:type="gramEnd"/>
            <w:r>
              <w:t xml:space="preserve"> to North America. You may wish to discuss with students other places that enslaved people </w:t>
            </w:r>
            <w:proofErr w:type="gramStart"/>
            <w:r>
              <w:t>were taken</w:t>
            </w:r>
            <w:proofErr w:type="gramEnd"/>
            <w:r>
              <w:t xml:space="preserve"> to, allowing them to </w:t>
            </w:r>
            <w:r w:rsidR="389FF477">
              <w:t xml:space="preserve">build upon their understanding of enslavement in Jamaica. </w:t>
            </w:r>
            <w:r w:rsidR="645C7A37">
              <w:t>Whil</w:t>
            </w:r>
            <w:r w:rsidR="00163427">
              <w:t>e</w:t>
            </w:r>
            <w:r w:rsidR="645C7A37">
              <w:t xml:space="preserve"> this is not in the textbook chapter, you could discu</w:t>
            </w:r>
            <w:r w:rsidR="00D01666">
              <w:t>ss with students that around 40 per cent</w:t>
            </w:r>
            <w:r w:rsidR="645C7A37">
              <w:t xml:space="preserve"> of enslaved people </w:t>
            </w:r>
            <w:proofErr w:type="gramStart"/>
            <w:r w:rsidR="645C7A37">
              <w:t>were taken</w:t>
            </w:r>
            <w:proofErr w:type="gramEnd"/>
            <w:r w:rsidR="645C7A37">
              <w:t xml:space="preserve"> to Brazil to work on sugar plantations. This could lead to a discussion around the different raw materials that </w:t>
            </w:r>
            <w:proofErr w:type="gramStart"/>
            <w:r w:rsidR="645C7A37">
              <w:t>were produced</w:t>
            </w:r>
            <w:proofErr w:type="gramEnd"/>
            <w:r w:rsidR="645C7A37">
              <w:t xml:space="preserve"> as part of the transatlantic trade and the role of climate in determining where many enslaved people were taken.</w:t>
            </w:r>
          </w:p>
          <w:p w14:paraId="0F47B4FA" w14:textId="096996E2" w:rsidR="003D3129" w:rsidRPr="00535506" w:rsidRDefault="003D3129" w:rsidP="00A4486E">
            <w:pPr>
              <w:pStyle w:val="CTB01BT01"/>
              <w:framePr w:hSpace="0" w:vSpace="0" w:wrap="auto" w:vAnchor="margin" w:yAlign="inline"/>
              <w:suppressOverlap w:val="0"/>
              <w:rPr>
                <w:b/>
              </w:rPr>
            </w:pPr>
            <w:r>
              <w:rPr>
                <w:b/>
              </w:rPr>
              <w:t xml:space="preserve">Concluding the </w:t>
            </w:r>
            <w:r w:rsidR="00B75F1C">
              <w:rPr>
                <w:b/>
              </w:rPr>
              <w:t>story</w:t>
            </w:r>
          </w:p>
          <w:p w14:paraId="72ACE68D" w14:textId="418E3DD1" w:rsidR="000A765B" w:rsidRPr="000A765B" w:rsidRDefault="003D3129" w:rsidP="00A4486E">
            <w:pPr>
              <w:pStyle w:val="UL01"/>
              <w:framePr w:hSpace="0" w:vSpace="0" w:wrap="auto" w:vAnchor="margin" w:yAlign="inline"/>
              <w:suppressOverlap w:val="0"/>
              <w:rPr>
                <w:i/>
              </w:rPr>
            </w:pPr>
            <w:r>
              <w:t xml:space="preserve">By this </w:t>
            </w:r>
            <w:proofErr w:type="gramStart"/>
            <w:r>
              <w:t>point</w:t>
            </w:r>
            <w:proofErr w:type="gramEnd"/>
            <w:r>
              <w:t xml:space="preserve"> students </w:t>
            </w:r>
            <w:r w:rsidR="000A765B">
              <w:t xml:space="preserve">should have a clear understanding of why mahogany was so popular and the experiences of enslaved people during the Middle Passage and across the transatlantic trade as a whole. The final part of this story focuses on the knowledge of mahogany held by </w:t>
            </w:r>
            <w:r w:rsidR="0073105E">
              <w:t>West Africa</w:t>
            </w:r>
            <w:r w:rsidR="00D01666">
              <w:t>n women.</w:t>
            </w:r>
          </w:p>
          <w:p w14:paraId="700EFE55" w14:textId="21D41AB2" w:rsidR="000A765B" w:rsidRPr="00EF3B5D" w:rsidRDefault="000A765B" w:rsidP="00A4486E">
            <w:pPr>
              <w:pStyle w:val="UL01"/>
              <w:framePr w:hSpace="0" w:vSpace="0" w:wrap="auto" w:vAnchor="margin" w:yAlign="inline"/>
              <w:suppressOverlap w:val="0"/>
              <w:rPr>
                <w:i/>
              </w:rPr>
            </w:pPr>
            <w:r>
              <w:t xml:space="preserve">Consider </w:t>
            </w:r>
            <w:r>
              <w:rPr>
                <w:color w:val="0070C0"/>
              </w:rPr>
              <w:t xml:space="preserve">storytelling </w:t>
            </w:r>
            <w:r>
              <w:t xml:space="preserve">approaches when reading about the knowledge of </w:t>
            </w:r>
            <w:r w:rsidR="0073105E">
              <w:t>West Africa</w:t>
            </w:r>
            <w:r>
              <w:t>n women about mahogany (</w:t>
            </w:r>
            <w:proofErr w:type="gramStart"/>
            <w:r>
              <w:rPr>
                <w:b/>
                <w:bCs/>
              </w:rPr>
              <w:t>read:</w:t>
            </w:r>
            <w:proofErr w:type="gramEnd"/>
            <w:r>
              <w:rPr>
                <w:b/>
                <w:bCs/>
              </w:rPr>
              <w:t xml:space="preserve"> </w:t>
            </w:r>
            <w:r>
              <w:t xml:space="preserve">‘Mahogany in </w:t>
            </w:r>
            <w:r w:rsidR="0073105E">
              <w:t>West Africa</w:t>
            </w:r>
            <w:r>
              <w:t xml:space="preserve">’). Show students the image of </w:t>
            </w:r>
            <w:r w:rsidR="0073105E">
              <w:t>West Africa</w:t>
            </w:r>
            <w:r>
              <w:t xml:space="preserve">n women in a mahogany forest. Ensure that students consider the idyllic </w:t>
            </w:r>
            <w:r w:rsidR="00EF3B5D">
              <w:t xml:space="preserve">nature </w:t>
            </w:r>
            <w:r>
              <w:t xml:space="preserve">of </w:t>
            </w:r>
            <w:r w:rsidR="00EF3B5D">
              <w:t xml:space="preserve">the forest and create a sense of wonder around </w:t>
            </w:r>
            <w:proofErr w:type="spellStart"/>
            <w:r w:rsidR="00EF3B5D" w:rsidRPr="00900FF5">
              <w:rPr>
                <w:i/>
                <w:iCs/>
              </w:rPr>
              <w:t>m’oganwo</w:t>
            </w:r>
            <w:proofErr w:type="spellEnd"/>
            <w:r w:rsidR="00EF3B5D">
              <w:t xml:space="preserve"> from the perspective of </w:t>
            </w:r>
            <w:r w:rsidR="0073105E">
              <w:t>West Africa</w:t>
            </w:r>
            <w:r w:rsidR="00EF3B5D">
              <w:t xml:space="preserve">n women. This part of the story is to demonstrate the different values placed on mahogany by </w:t>
            </w:r>
            <w:r w:rsidR="0073105E">
              <w:t>West Africa</w:t>
            </w:r>
            <w:r w:rsidR="00EF3B5D">
              <w:t xml:space="preserve">n people and the Europeans who exploited both human beings and mahogany resources. </w:t>
            </w:r>
            <w:r w:rsidR="00DD49DC">
              <w:t xml:space="preserve">Use </w:t>
            </w:r>
            <w:r w:rsidR="002073E5">
              <w:t>the</w:t>
            </w:r>
            <w:r w:rsidR="00DD49DC">
              <w:t xml:space="preserve"> image of women in </w:t>
            </w:r>
            <w:r w:rsidR="0073105E">
              <w:t>West Africa</w:t>
            </w:r>
            <w:r w:rsidR="00DD49DC">
              <w:t xml:space="preserve"> to support this world building (</w:t>
            </w:r>
            <w:r w:rsidR="00DD49DC">
              <w:rPr>
                <w:b/>
                <w:bCs/>
              </w:rPr>
              <w:t xml:space="preserve">slide </w:t>
            </w:r>
            <w:r w:rsidR="002073E5">
              <w:rPr>
                <w:b/>
                <w:bCs/>
              </w:rPr>
              <w:t>1</w:t>
            </w:r>
            <w:r w:rsidR="00BC5AA7">
              <w:rPr>
                <w:b/>
                <w:bCs/>
              </w:rPr>
              <w:t>5</w:t>
            </w:r>
            <w:r w:rsidR="00D01666">
              <w:t>).</w:t>
            </w:r>
          </w:p>
          <w:p w14:paraId="4D53A1C6" w14:textId="20A10BE3" w:rsidR="00EF3B5D" w:rsidRPr="000A765B" w:rsidRDefault="00EF3B5D" w:rsidP="00A4486E">
            <w:pPr>
              <w:pStyle w:val="UL01"/>
              <w:framePr w:hSpace="0" w:vSpace="0" w:wrap="auto" w:vAnchor="margin" w:yAlign="inline"/>
              <w:suppressOverlap w:val="0"/>
              <w:rPr>
                <w:i/>
              </w:rPr>
            </w:pPr>
            <w:r>
              <w:t xml:space="preserve">The final part of this story encourages students to consider where our knowledge of the transatlantic trade comes from. A variety of reading strategies could work here, including </w:t>
            </w:r>
            <w:r>
              <w:rPr>
                <w:color w:val="0070C0"/>
              </w:rPr>
              <w:t xml:space="preserve">reading aloud, storytelling, </w:t>
            </w:r>
            <w:proofErr w:type="gramStart"/>
            <w:r>
              <w:rPr>
                <w:color w:val="0070C0"/>
              </w:rPr>
              <w:t>independent</w:t>
            </w:r>
            <w:proofErr w:type="gramEnd"/>
            <w:r>
              <w:rPr>
                <w:color w:val="0070C0"/>
              </w:rPr>
              <w:t xml:space="preserve"> reading </w:t>
            </w:r>
            <w:r>
              <w:rPr>
                <w:color w:val="000000" w:themeColor="text1"/>
              </w:rPr>
              <w:t>and</w:t>
            </w:r>
            <w:r>
              <w:rPr>
                <w:color w:val="0070C0"/>
              </w:rPr>
              <w:t xml:space="preserve"> paired re-reading. </w:t>
            </w:r>
            <w:r>
              <w:rPr>
                <w:color w:val="000000" w:themeColor="text1"/>
              </w:rPr>
              <w:t xml:space="preserve">This section of the text invites students to consider </w:t>
            </w:r>
            <w:r w:rsidR="00DD49DC">
              <w:rPr>
                <w:color w:val="000000" w:themeColor="text1"/>
              </w:rPr>
              <w:t xml:space="preserve">statistical evidence, alongside archival records </w:t>
            </w:r>
            <w:proofErr w:type="gramStart"/>
            <w:r w:rsidR="00DD49DC">
              <w:rPr>
                <w:color w:val="000000" w:themeColor="text1"/>
              </w:rPr>
              <w:t>to further centre</w:t>
            </w:r>
            <w:proofErr w:type="gramEnd"/>
            <w:r w:rsidR="00DD49DC">
              <w:rPr>
                <w:color w:val="000000" w:themeColor="text1"/>
              </w:rPr>
              <w:t xml:space="preserve"> the human experience of those involved in the transatlantic slave trade.</w:t>
            </w:r>
          </w:p>
          <w:p w14:paraId="2A0887EC" w14:textId="64914E03" w:rsidR="003D3129" w:rsidRPr="00DD49DC" w:rsidRDefault="00EF3B5D" w:rsidP="00A4486E">
            <w:pPr>
              <w:pStyle w:val="UL01"/>
              <w:framePr w:hSpace="0" w:vSpace="0" w:wrap="auto" w:vAnchor="margin" w:yAlign="inline"/>
              <w:suppressOverlap w:val="0"/>
              <w:rPr>
                <w:i/>
              </w:rPr>
            </w:pPr>
            <w:proofErr w:type="gramStart"/>
            <w:r>
              <w:t>After completing this final section of the story, s</w:t>
            </w:r>
            <w:r w:rsidR="003D3129">
              <w:t>tudents c</w:t>
            </w:r>
            <w:r>
              <w:t>ould</w:t>
            </w:r>
            <w:r w:rsidR="003D3129">
              <w:t xml:space="preserve"> be encouraged to annotate</w:t>
            </w:r>
            <w:r w:rsidR="000A765B">
              <w:t xml:space="preserve"> an image of a mahogany tree divided into four sections</w:t>
            </w:r>
            <w:r>
              <w:t xml:space="preserve"> in order to highlight the centrality of mahogany to the story of the transatlantic slave trade</w:t>
            </w:r>
            <w:r w:rsidR="000A765B">
              <w:t xml:space="preserve">: (1) </w:t>
            </w:r>
            <w:r w:rsidR="0073105E">
              <w:t>West Africa</w:t>
            </w:r>
            <w:r w:rsidR="000A765B">
              <w:t>n knowledge of mahogany, (2) Euro</w:t>
            </w:r>
            <w:r w:rsidR="00BC5AA7">
              <w:t>pean interest in mahogany, (3) E</w:t>
            </w:r>
            <w:r w:rsidR="000A765B">
              <w:t xml:space="preserve">xperiences of </w:t>
            </w:r>
            <w:r w:rsidR="002073E5">
              <w:t>enslaved people</w:t>
            </w:r>
            <w:r w:rsidR="000A765B">
              <w:t xml:space="preserve"> linked to mahogany and (4</w:t>
            </w:r>
            <w:r w:rsidR="002073E5">
              <w:t>) Developing knowledge of</w:t>
            </w:r>
            <w:r w:rsidR="000A765B">
              <w:t xml:space="preserve"> the transatlantic slave trade.</w:t>
            </w:r>
            <w:proofErr w:type="gramEnd"/>
            <w:r w:rsidR="000A765B">
              <w:t xml:space="preserve"> This task will support students in developing their understanding that our historical knowledge </w:t>
            </w:r>
            <w:proofErr w:type="gramStart"/>
            <w:r w:rsidR="000A765B">
              <w:t>is formed</w:t>
            </w:r>
            <w:proofErr w:type="gramEnd"/>
            <w:r w:rsidR="000A765B">
              <w:t xml:space="preserve"> from many different </w:t>
            </w:r>
            <w:r>
              <w:t>sources and the same story can be told in multiple different ways</w:t>
            </w:r>
            <w:r w:rsidR="00DD49DC">
              <w:t xml:space="preserve"> (</w:t>
            </w:r>
            <w:r w:rsidR="00BC5AA7">
              <w:rPr>
                <w:b/>
                <w:bCs/>
              </w:rPr>
              <w:t>slide 16</w:t>
            </w:r>
            <w:r w:rsidR="00DD49DC">
              <w:rPr>
                <w:b/>
                <w:bCs/>
              </w:rPr>
              <w:t xml:space="preserve"> </w:t>
            </w:r>
            <w:r w:rsidR="00DD49DC">
              <w:t>provides some guidance</w:t>
            </w:r>
            <w:r w:rsidR="006E2DDA">
              <w:t xml:space="preserve"> on what this might look like).</w:t>
            </w:r>
          </w:p>
          <w:p w14:paraId="702BFFEC" w14:textId="4779B171" w:rsidR="00DD49DC" w:rsidRPr="000A765B" w:rsidRDefault="00DD49DC" w:rsidP="00A4486E">
            <w:pPr>
              <w:pStyle w:val="UL01"/>
              <w:framePr w:hSpace="0" w:vSpace="0" w:wrap="auto" w:vAnchor="margin" w:yAlign="inline"/>
              <w:suppressOverlap w:val="0"/>
              <w:rPr>
                <w:i/>
                <w:iCs/>
              </w:rPr>
            </w:pPr>
            <w:r>
              <w:t>You may wish to end the story with a brief 1</w:t>
            </w:r>
            <w:r w:rsidR="005F6763">
              <w:t>5</w:t>
            </w:r>
            <w:r w:rsidR="002073E5">
              <w:t>-</w:t>
            </w:r>
            <w:r>
              <w:t>question quiz to test students’ knowledge of mahogany and the transatlantic slave trade (</w:t>
            </w:r>
            <w:r w:rsidRPr="7EB036A2">
              <w:rPr>
                <w:b/>
                <w:bCs/>
              </w:rPr>
              <w:t>slide</w:t>
            </w:r>
            <w:r w:rsidR="00BC5AA7">
              <w:rPr>
                <w:b/>
                <w:bCs/>
              </w:rPr>
              <w:t xml:space="preserve"> 17</w:t>
            </w:r>
            <w:r w:rsidRPr="7EB036A2">
              <w:rPr>
                <w:b/>
                <w:bCs/>
              </w:rPr>
              <w:t xml:space="preserve"> </w:t>
            </w:r>
            <w:r>
              <w:t xml:space="preserve">and </w:t>
            </w:r>
            <w:r w:rsidR="00BC5AA7">
              <w:rPr>
                <w:b/>
                <w:bCs/>
              </w:rPr>
              <w:t>slide 18</w:t>
            </w:r>
            <w:r w:rsidRPr="7EB036A2">
              <w:rPr>
                <w:b/>
                <w:bCs/>
              </w:rPr>
              <w:t xml:space="preserve"> </w:t>
            </w:r>
            <w:r>
              <w:t>for answers).</w:t>
            </w:r>
          </w:p>
          <w:p w14:paraId="248D885C" w14:textId="77777777" w:rsidR="003D3129" w:rsidRDefault="003D3129" w:rsidP="00A4486E">
            <w:pPr>
              <w:pStyle w:val="CTB01BT01"/>
              <w:framePr w:hSpace="0" w:vSpace="0" w:wrap="auto" w:vAnchor="margin" w:yAlign="inline"/>
              <w:suppressOverlap w:val="0"/>
              <w:rPr>
                <w:bCs/>
                <w:i/>
                <w:iCs/>
              </w:rPr>
            </w:pPr>
            <w:r w:rsidRPr="00760EDB">
              <w:rPr>
                <w:bCs/>
                <w:i/>
                <w:iCs/>
              </w:rPr>
              <w:lastRenderedPageBreak/>
              <w:t xml:space="preserve">The additional Multiple Choice Questions can be used, with or without </w:t>
            </w:r>
            <w:proofErr w:type="gramStart"/>
            <w:r w:rsidRPr="00760EDB">
              <w:rPr>
                <w:bCs/>
                <w:i/>
                <w:iCs/>
              </w:rPr>
              <w:t>multiple choice</w:t>
            </w:r>
            <w:proofErr w:type="gramEnd"/>
            <w:r w:rsidRPr="00760EDB">
              <w:rPr>
                <w:bCs/>
                <w:i/>
                <w:iCs/>
              </w:rPr>
              <w:t xml:space="preserve"> responses, as a quick knowledge recall aid/check at relevant points in the enquiry.</w:t>
            </w:r>
          </w:p>
          <w:p w14:paraId="64B4EE56" w14:textId="77777777" w:rsidR="003D3129" w:rsidRDefault="003D3129" w:rsidP="00A4486E">
            <w:pPr>
              <w:pStyle w:val="CTB01BT01"/>
              <w:framePr w:hSpace="0" w:vSpace="0" w:wrap="auto" w:vAnchor="margin" w:yAlign="inline"/>
              <w:spacing w:after="80"/>
              <w:suppressOverlap w:val="0"/>
              <w:rPr>
                <w:bCs/>
              </w:rPr>
            </w:pPr>
            <w:r>
              <w:rPr>
                <w:bCs/>
              </w:rPr>
              <w:t>Potential lesson breakdown:</w:t>
            </w:r>
          </w:p>
          <w:tbl>
            <w:tblPr>
              <w:tblStyle w:val="TableGrid"/>
              <w:tblW w:w="0" w:type="auto"/>
              <w:tblLayout w:type="fixed"/>
              <w:tblLook w:val="04A0" w:firstRow="1" w:lastRow="0" w:firstColumn="1" w:lastColumn="0" w:noHBand="0" w:noVBand="1"/>
            </w:tblPr>
            <w:tblGrid>
              <w:gridCol w:w="3910"/>
            </w:tblGrid>
            <w:tr w:rsidR="00670032" w:rsidRPr="00670032" w14:paraId="70C08793" w14:textId="77777777" w:rsidTr="003F770B">
              <w:tc>
                <w:tcPr>
                  <w:tcW w:w="3910" w:type="dxa"/>
                </w:tcPr>
                <w:p w14:paraId="6DDDCAF8" w14:textId="77777777" w:rsidR="00670032" w:rsidRPr="00670032" w:rsidRDefault="00670032" w:rsidP="00EB740D">
                  <w:pPr>
                    <w:framePr w:hSpace="180" w:wrap="around" w:vAnchor="text" w:hAnchor="text" w:y="1"/>
                    <w:spacing w:after="0" w:line="240" w:lineRule="auto"/>
                    <w:suppressOverlap/>
                    <w:textAlignment w:val="baseline"/>
                    <w:rPr>
                      <w:rFonts w:asciiTheme="minorHAnsi" w:hAnsiTheme="minorHAnsi" w:cstheme="minorHAnsi"/>
                      <w:b/>
                      <w:color w:val="000000"/>
                    </w:rPr>
                  </w:pPr>
                  <w:r w:rsidRPr="00670032">
                    <w:rPr>
                      <w:rFonts w:asciiTheme="minorHAnsi" w:hAnsiTheme="minorHAnsi" w:cstheme="minorHAnsi"/>
                      <w:b/>
                    </w:rPr>
                    <w:t>Two-lesson summary story</w:t>
                  </w:r>
                </w:p>
              </w:tc>
            </w:tr>
            <w:tr w:rsidR="00670032" w:rsidRPr="00670032" w14:paraId="5A6A7C2E" w14:textId="77777777" w:rsidTr="003F770B">
              <w:tc>
                <w:tcPr>
                  <w:tcW w:w="3910" w:type="dxa"/>
                </w:tcPr>
                <w:p w14:paraId="251DF96E" w14:textId="77777777" w:rsidR="00670032" w:rsidRPr="00670032" w:rsidRDefault="00670032" w:rsidP="00EB740D">
                  <w:pPr>
                    <w:pStyle w:val="UL01"/>
                    <w:framePr w:hSpace="180" w:vSpace="0" w:wrap="around"/>
                    <w:numPr>
                      <w:ilvl w:val="0"/>
                      <w:numId w:val="42"/>
                    </w:numPr>
                    <w:ind w:left="360"/>
                    <w:rPr>
                      <w:rFonts w:cstheme="minorHAnsi"/>
                      <w:bCs/>
                    </w:rPr>
                  </w:pPr>
                  <w:r w:rsidRPr="00670032">
                    <w:rPr>
                      <w:rFonts w:cstheme="minorHAnsi"/>
                      <w:bCs/>
                    </w:rPr>
                    <w:t>Mahogany in Britain</w:t>
                  </w:r>
                </w:p>
                <w:p w14:paraId="09F6C183" w14:textId="77777777" w:rsidR="00670032" w:rsidRPr="00670032" w:rsidRDefault="00670032" w:rsidP="00EB740D">
                  <w:pPr>
                    <w:pStyle w:val="ListParagraph"/>
                    <w:framePr w:hSpace="180" w:wrap="around" w:vAnchor="text" w:hAnchor="text" w:y="1"/>
                    <w:numPr>
                      <w:ilvl w:val="0"/>
                      <w:numId w:val="44"/>
                    </w:numPr>
                    <w:spacing w:after="0" w:line="240" w:lineRule="auto"/>
                    <w:suppressOverlap/>
                    <w:rPr>
                      <w:rFonts w:asciiTheme="minorHAnsi" w:hAnsiTheme="minorHAnsi" w:cstheme="minorHAnsi"/>
                      <w:color w:val="000000"/>
                    </w:rPr>
                  </w:pPr>
                  <w:r w:rsidRPr="00670032">
                    <w:rPr>
                      <w:rFonts w:asciiTheme="minorHAnsi" w:hAnsiTheme="minorHAnsi" w:cstheme="minorHAnsi"/>
                      <w:bCs/>
                    </w:rPr>
                    <w:t>Mahogany in Jamaica</w:t>
                  </w:r>
                </w:p>
              </w:tc>
            </w:tr>
            <w:tr w:rsidR="00670032" w:rsidRPr="00670032" w14:paraId="006F8077" w14:textId="77777777" w:rsidTr="003F770B">
              <w:tc>
                <w:tcPr>
                  <w:tcW w:w="3910" w:type="dxa"/>
                </w:tcPr>
                <w:p w14:paraId="422AD664" w14:textId="77777777" w:rsidR="00670032" w:rsidRPr="00670032" w:rsidRDefault="00670032" w:rsidP="00EB740D">
                  <w:pPr>
                    <w:pStyle w:val="ListParagraph"/>
                    <w:framePr w:hSpace="180" w:wrap="around" w:vAnchor="text" w:hAnchor="text" w:y="1"/>
                    <w:numPr>
                      <w:ilvl w:val="0"/>
                      <w:numId w:val="44"/>
                    </w:numPr>
                    <w:spacing w:after="0" w:line="240" w:lineRule="auto"/>
                    <w:suppressOverlap/>
                    <w:rPr>
                      <w:rFonts w:asciiTheme="minorHAnsi" w:hAnsiTheme="minorHAnsi" w:cstheme="minorHAnsi"/>
                      <w:color w:val="000000"/>
                    </w:rPr>
                  </w:pPr>
                  <w:r w:rsidRPr="00670032">
                    <w:rPr>
                      <w:rFonts w:asciiTheme="minorHAnsi" w:hAnsiTheme="minorHAnsi" w:cstheme="minorHAnsi"/>
                    </w:rPr>
                    <w:t>The Middle Passage, triangular trade and West Africa</w:t>
                  </w:r>
                </w:p>
              </w:tc>
            </w:tr>
          </w:tbl>
          <w:p w14:paraId="39F0497A" w14:textId="189C81DF" w:rsidR="003D3129" w:rsidRPr="00EB1DC7" w:rsidRDefault="003D3129" w:rsidP="00A4486E">
            <w:pPr>
              <w:pStyle w:val="CTB01BT01"/>
              <w:framePr w:hSpace="0" w:vSpace="0" w:wrap="auto" w:vAnchor="margin" w:yAlign="inline"/>
              <w:spacing w:after="80"/>
              <w:suppressOverlap w:val="0"/>
              <w:rPr>
                <w:bCs/>
              </w:rPr>
            </w:pPr>
            <w:r w:rsidRPr="00EB1DC7">
              <w:rPr>
                <w:bCs/>
              </w:rPr>
              <w:t xml:space="preserve">Possibilities for shortening the </w:t>
            </w:r>
            <w:r w:rsidR="007F38C9">
              <w:rPr>
                <w:bCs/>
              </w:rPr>
              <w:t>s</w:t>
            </w:r>
            <w:r w:rsidR="006E2DDA">
              <w:rPr>
                <w:bCs/>
              </w:rPr>
              <w:t>ummary story to a single lesson:</w:t>
            </w:r>
          </w:p>
          <w:p w14:paraId="1B0E34D5" w14:textId="77777777" w:rsidR="00F809E1" w:rsidRDefault="00F809E1" w:rsidP="00A4486E">
            <w:pPr>
              <w:pStyle w:val="UL01"/>
              <w:framePr w:hSpace="0" w:vSpace="0" w:wrap="auto" w:vAnchor="margin" w:yAlign="inline"/>
              <w:suppressOverlap w:val="0"/>
            </w:pPr>
            <w:r>
              <w:t xml:space="preserve">The story of Henrietta Howard, Marble Hill and mahogany arriving in London can be set as homework to prepare students for the start of the enquiry. </w:t>
            </w:r>
          </w:p>
          <w:p w14:paraId="43E572DE" w14:textId="06FC6FB0" w:rsidR="003D3129" w:rsidRPr="00175ED1" w:rsidRDefault="006D7D4B" w:rsidP="00ED7C2C">
            <w:pPr>
              <w:pStyle w:val="UL01"/>
              <w:framePr w:hSpace="0" w:vSpace="0" w:wrap="auto" w:vAnchor="margin" w:yAlign="inline"/>
              <w:spacing w:after="80"/>
              <w:suppressOverlap w:val="0"/>
            </w:pPr>
            <w:r>
              <w:t xml:space="preserve">Centre the lessons </w:t>
            </w:r>
            <w:proofErr w:type="gramStart"/>
            <w:r>
              <w:t>around</w:t>
            </w:r>
            <w:proofErr w:type="gramEnd"/>
            <w:r>
              <w:t xml:space="preserve"> the Middle Passage and triangular trade and use storytelling to </w:t>
            </w:r>
            <w:r w:rsidR="000A765B">
              <w:t xml:space="preserve">explain </w:t>
            </w:r>
            <w:r>
              <w:t>the role of mahogany alongside this.</w:t>
            </w:r>
          </w:p>
        </w:tc>
      </w:tr>
      <w:tr w:rsidR="003D3129" w14:paraId="3D6D6B86" w14:textId="77777777" w:rsidTr="000F40DC">
        <w:tc>
          <w:tcPr>
            <w:tcW w:w="1413" w:type="dxa"/>
            <w:tcBorders>
              <w:right w:val="single" w:sz="4" w:space="0" w:color="000000" w:themeColor="text1"/>
            </w:tcBorders>
          </w:tcPr>
          <w:p w14:paraId="17E99AF6" w14:textId="2C6239C9" w:rsidR="003D3129" w:rsidRPr="00630FB6" w:rsidRDefault="003D3129" w:rsidP="00A4486E">
            <w:pPr>
              <w:pStyle w:val="CTB01HAHead"/>
              <w:framePr w:hSpace="0" w:vSpace="0" w:wrap="auto" w:vAnchor="margin" w:yAlign="inline"/>
              <w:suppressOverlap w:val="0"/>
              <w:rPr>
                <w:b w:val="0"/>
              </w:rPr>
            </w:pPr>
            <w:bookmarkStart w:id="9" w:name="_Toc200969131"/>
            <w:r w:rsidRPr="00630FB6">
              <w:lastRenderedPageBreak/>
              <w:t>Suggested homework</w:t>
            </w:r>
            <w:bookmarkEnd w:id="9"/>
          </w:p>
        </w:tc>
        <w:tc>
          <w:tcPr>
            <w:tcW w:w="82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19D0550E" w14:textId="6C4D0139" w:rsidR="006D7D4B" w:rsidRDefault="006D7D4B" w:rsidP="00ED7C2C">
            <w:pPr>
              <w:pStyle w:val="UL01"/>
              <w:framePr w:hSpace="0" w:vSpace="0" w:wrap="auto" w:vAnchor="margin" w:yAlign="inline"/>
              <w:spacing w:before="80"/>
              <w:suppressOverlap w:val="0"/>
            </w:pPr>
            <w:r>
              <w:t>The story of Henrietta Howard, Marble Hill and mahogany arriving in London can be set as homework to prepare student</w:t>
            </w:r>
            <w:r w:rsidR="006E2DDA">
              <w:t>s for the start of the enquiry.</w:t>
            </w:r>
          </w:p>
          <w:p w14:paraId="05A3AC15" w14:textId="6850C1D2" w:rsidR="003D3129" w:rsidRPr="000A765B" w:rsidRDefault="000A765B" w:rsidP="00A4486E">
            <w:pPr>
              <w:pStyle w:val="UL01"/>
              <w:framePr w:hSpace="0" w:vSpace="0" w:wrap="auto" w:vAnchor="margin" w:yAlign="inline"/>
              <w:suppressOverlap w:val="0"/>
            </w:pPr>
            <w:r>
              <w:t>If students have focused their in-class studies on Henrietta Howard and mahogany, they</w:t>
            </w:r>
            <w:r w:rsidR="003D3129">
              <w:t xml:space="preserve"> could consolidate their understanding of the </w:t>
            </w:r>
            <w:r w:rsidR="006D7D4B">
              <w:t xml:space="preserve">transatlantic slave trade </w:t>
            </w:r>
            <w:r>
              <w:t>by annotating a copy of the map (</w:t>
            </w:r>
            <w:r w:rsidR="006B0DBD" w:rsidRPr="7EB036A2">
              <w:rPr>
                <w:b/>
                <w:bCs/>
              </w:rPr>
              <w:t>slide 1</w:t>
            </w:r>
            <w:r w:rsidR="00BC5AA7">
              <w:rPr>
                <w:b/>
                <w:bCs/>
              </w:rPr>
              <w:t>3</w:t>
            </w:r>
            <w:r>
              <w:t>) with key informati</w:t>
            </w:r>
            <w:r w:rsidR="006B0DBD">
              <w:t>on about Whydah, ships such as t</w:t>
            </w:r>
            <w:r>
              <w:t xml:space="preserve">he </w:t>
            </w:r>
            <w:r w:rsidRPr="7EB036A2">
              <w:rPr>
                <w:i/>
                <w:iCs/>
              </w:rPr>
              <w:t>Hannibal</w:t>
            </w:r>
            <w:r>
              <w:t xml:space="preserve"> and experiences on plantations. </w:t>
            </w:r>
          </w:p>
          <w:p w14:paraId="4420E7E7" w14:textId="5DAFFA86" w:rsidR="003D3129" w:rsidRPr="000A765B" w:rsidRDefault="56752AE9" w:rsidP="00ED7C2C">
            <w:pPr>
              <w:pStyle w:val="UL01"/>
              <w:framePr w:hSpace="0" w:vSpace="0" w:wrap="auto" w:vAnchor="margin" w:yAlign="inline"/>
              <w:spacing w:after="80"/>
              <w:suppressOverlap w:val="0"/>
            </w:pPr>
            <w:r>
              <w:t>Students could focus on sources related to the Middle Passage as a potential homework, following careful preparation and guidance in lessons. This could include guided reading related to sources such as Ola</w:t>
            </w:r>
            <w:r w:rsidR="16367CF6">
              <w:t>u</w:t>
            </w:r>
            <w:r>
              <w:t>d</w:t>
            </w:r>
            <w:r w:rsidR="6CBC69F2">
              <w:t>ah Equiano’s account.</w:t>
            </w:r>
            <w:r>
              <w:t xml:space="preserve"> </w:t>
            </w:r>
          </w:p>
        </w:tc>
      </w:tr>
      <w:tr w:rsidR="003D3129" w14:paraId="04A1B3A7" w14:textId="77777777" w:rsidTr="00BC5AA7">
        <w:trPr>
          <w:trHeight w:val="699"/>
        </w:trPr>
        <w:tc>
          <w:tcPr>
            <w:tcW w:w="1413" w:type="dxa"/>
            <w:tcBorders>
              <w:right w:val="single" w:sz="4" w:space="0" w:color="000000" w:themeColor="text1"/>
            </w:tcBorders>
          </w:tcPr>
          <w:p w14:paraId="29C2CF05" w14:textId="206169D3" w:rsidR="003D3129" w:rsidRPr="00630FB6" w:rsidRDefault="003D3129" w:rsidP="00A4486E">
            <w:pPr>
              <w:pStyle w:val="CTB01HAHead"/>
              <w:framePr w:hSpace="0" w:vSpace="0" w:wrap="auto" w:vAnchor="margin" w:yAlign="inline"/>
              <w:suppressOverlap w:val="0"/>
              <w:rPr>
                <w:b w:val="0"/>
              </w:rPr>
            </w:pPr>
            <w:bookmarkStart w:id="10" w:name="_Toc200969132"/>
            <w:r w:rsidRPr="00630FB6">
              <w:t>Building subject knowledge</w:t>
            </w:r>
            <w:bookmarkEnd w:id="10"/>
          </w:p>
        </w:tc>
        <w:tc>
          <w:tcPr>
            <w:tcW w:w="8221" w:type="dxa"/>
            <w:tcBorders>
              <w:top w:val="single" w:sz="4" w:space="0" w:color="000000" w:themeColor="text1"/>
              <w:left w:val="single" w:sz="4" w:space="0" w:color="000000" w:themeColor="text1"/>
              <w:bottom w:val="single" w:sz="4" w:space="0" w:color="000000" w:themeColor="text1"/>
              <w:right w:val="single" w:sz="4" w:space="0" w:color="000000" w:themeColor="text1"/>
            </w:tcBorders>
          </w:tcPr>
          <w:p w14:paraId="318CB667" w14:textId="610EB40C" w:rsidR="003D3129" w:rsidRDefault="006E2DDA" w:rsidP="00A4486E">
            <w:pPr>
              <w:pStyle w:val="CTB01BT01"/>
              <w:framePr w:hSpace="0" w:vSpace="0" w:wrap="auto" w:vAnchor="margin" w:yAlign="inline"/>
              <w:suppressOverlap w:val="0"/>
              <w:rPr>
                <w:b/>
              </w:rPr>
            </w:pPr>
            <w:r>
              <w:rPr>
                <w:b/>
              </w:rPr>
              <w:t>Historical scholarship</w:t>
            </w:r>
          </w:p>
          <w:p w14:paraId="785A5E1A" w14:textId="1BA256CE" w:rsidR="006D7D4B" w:rsidRDefault="00D86779" w:rsidP="00A4486E">
            <w:pPr>
              <w:pStyle w:val="UL01"/>
              <w:framePr w:hSpace="0" w:vSpace="0" w:wrap="auto" w:vAnchor="margin" w:yAlign="inline"/>
              <w:suppressOverlap w:val="0"/>
              <w:rPr>
                <w:color w:val="000000"/>
              </w:rPr>
            </w:pPr>
            <w:r>
              <w:rPr>
                <w:color w:val="000000"/>
              </w:rPr>
              <w:t xml:space="preserve">London </w:t>
            </w:r>
            <w:r w:rsidR="00BC5AA7">
              <w:rPr>
                <w:color w:val="000000"/>
              </w:rPr>
              <w:t xml:space="preserve">Museum </w:t>
            </w:r>
            <w:r>
              <w:rPr>
                <w:color w:val="000000"/>
              </w:rPr>
              <w:t>blog post from Curator Danielle Thom</w:t>
            </w:r>
            <w:r w:rsidR="006B0DBD">
              <w:rPr>
                <w:color w:val="000000"/>
              </w:rPr>
              <w:t>:</w:t>
            </w:r>
            <w:r>
              <w:rPr>
                <w:color w:val="000000"/>
              </w:rPr>
              <w:t xml:space="preserve"> </w:t>
            </w:r>
            <w:hyperlink r:id="rId11" w:history="1">
              <w:r w:rsidRPr="00ED7C2C">
                <w:rPr>
                  <w:rStyle w:val="Hyperlink"/>
                  <w:color w:val="0000FF"/>
                </w:rPr>
                <w:t>Frances Burney’s mahogany desk:</w:t>
              </w:r>
              <w:r w:rsidR="006B0DBD" w:rsidRPr="00ED7C2C">
                <w:rPr>
                  <w:rStyle w:val="Hyperlink"/>
                  <w:color w:val="0000FF"/>
                </w:rPr>
                <w:t xml:space="preserve"> a symbol of slavery</w:t>
              </w:r>
            </w:hyperlink>
            <w:r>
              <w:rPr>
                <w:color w:val="000000"/>
              </w:rPr>
              <w:t xml:space="preserve"> </w:t>
            </w:r>
          </w:p>
          <w:p w14:paraId="17B89D75" w14:textId="1397981A" w:rsidR="00D86779" w:rsidRDefault="006B0DBD" w:rsidP="00A4486E">
            <w:pPr>
              <w:pStyle w:val="UL01"/>
              <w:framePr w:hSpace="0" w:vSpace="0" w:wrap="auto" w:vAnchor="margin" w:yAlign="inline"/>
              <w:suppressOverlap w:val="0"/>
              <w:rPr>
                <w:color w:val="000000"/>
              </w:rPr>
            </w:pPr>
            <w:r>
              <w:rPr>
                <w:color w:val="000000"/>
              </w:rPr>
              <w:t>National Trust for</w:t>
            </w:r>
            <w:r w:rsidR="00D86779">
              <w:rPr>
                <w:color w:val="000000"/>
              </w:rPr>
              <w:t xml:space="preserve"> Scotland from</w:t>
            </w:r>
            <w:r>
              <w:rPr>
                <w:color w:val="000000"/>
              </w:rPr>
              <w:t xml:space="preserve"> Dr D</w:t>
            </w:r>
            <w:r w:rsidRPr="006B0DBD">
              <w:rPr>
                <w:color w:val="000000"/>
                <w:lang w:val="en-CA"/>
              </w:rPr>
              <w:t>é</w:t>
            </w:r>
            <w:r w:rsidR="00D86779">
              <w:rPr>
                <w:color w:val="000000"/>
              </w:rPr>
              <w:t>sha A Osborne</w:t>
            </w:r>
            <w:r>
              <w:rPr>
                <w:color w:val="000000"/>
              </w:rPr>
              <w:t>:</w:t>
            </w:r>
            <w:r w:rsidR="00D86779">
              <w:rPr>
                <w:color w:val="000000"/>
              </w:rPr>
              <w:t xml:space="preserve"> </w:t>
            </w:r>
            <w:hyperlink r:id="rId12" w:history="1">
              <w:r w:rsidRPr="00ED7C2C">
                <w:rPr>
                  <w:rStyle w:val="Hyperlink"/>
                  <w:color w:val="0000FF"/>
                </w:rPr>
                <w:t>Facing our past: the difficult</w:t>
              </w:r>
              <w:r w:rsidR="00D86779" w:rsidRPr="00ED7C2C">
                <w:rPr>
                  <w:rStyle w:val="Hyperlink"/>
                  <w:color w:val="0000FF"/>
                </w:rPr>
                <w:t xml:space="preserve"> </w:t>
              </w:r>
              <w:r w:rsidRPr="00ED7C2C">
                <w:rPr>
                  <w:rStyle w:val="Hyperlink"/>
                  <w:color w:val="0000FF"/>
                </w:rPr>
                <w:t>history of mahogany</w:t>
              </w:r>
            </w:hyperlink>
            <w:r w:rsidR="00D86779" w:rsidRPr="00ED7C2C">
              <w:rPr>
                <w:color w:val="0000FF"/>
              </w:rPr>
              <w:t xml:space="preserve"> </w:t>
            </w:r>
          </w:p>
          <w:p w14:paraId="25EF6768" w14:textId="6DBEA981" w:rsidR="00D86779" w:rsidRPr="000638E7" w:rsidRDefault="00D86779" w:rsidP="00A4486E">
            <w:pPr>
              <w:pStyle w:val="UL01"/>
              <w:framePr w:hSpace="0" w:vSpace="0" w:wrap="auto" w:vAnchor="margin" w:yAlign="inline"/>
              <w:suppressOverlap w:val="0"/>
              <w:rPr>
                <w:color w:val="000000"/>
              </w:rPr>
            </w:pPr>
            <w:r>
              <w:rPr>
                <w:color w:val="000000"/>
              </w:rPr>
              <w:t>English Heritage research paper</w:t>
            </w:r>
            <w:r w:rsidR="006B0DBD">
              <w:rPr>
                <w:color w:val="000000"/>
              </w:rPr>
              <w:t xml:space="preserve"> by L. Brown (2010):</w:t>
            </w:r>
            <w:r>
              <w:rPr>
                <w:color w:val="000000"/>
              </w:rPr>
              <w:t xml:space="preserve"> </w:t>
            </w:r>
            <w:hyperlink r:id="rId13" w:history="1">
              <w:r w:rsidR="00EB68A5">
                <w:rPr>
                  <w:rStyle w:val="Hyperlink"/>
                  <w:color w:val="0000FF"/>
                </w:rPr>
                <w:t>‘The slavery connections of Marble Hill House’ (PDF)</w:t>
              </w:r>
            </w:hyperlink>
            <w:r w:rsidR="005F6763" w:rsidRPr="00ED7C2C">
              <w:rPr>
                <w:color w:val="0000FF"/>
              </w:rPr>
              <w:t xml:space="preserve"> </w:t>
            </w:r>
          </w:p>
          <w:p w14:paraId="668D2D52" w14:textId="4E757891" w:rsidR="003D3129" w:rsidRDefault="003D3129" w:rsidP="00A4486E">
            <w:pPr>
              <w:pStyle w:val="CTB01BT01"/>
              <w:framePr w:hSpace="0" w:vSpace="0" w:wrap="auto" w:vAnchor="margin" w:yAlign="inline"/>
              <w:suppressOverlap w:val="0"/>
              <w:rPr>
                <w:b/>
              </w:rPr>
            </w:pPr>
            <w:r w:rsidRPr="006C6F2A">
              <w:rPr>
                <w:b/>
              </w:rPr>
              <w:t>Podcasts/</w:t>
            </w:r>
            <w:r w:rsidR="0033461D">
              <w:rPr>
                <w:b/>
              </w:rPr>
              <w:t>d</w:t>
            </w:r>
            <w:r w:rsidRPr="006C6F2A">
              <w:rPr>
                <w:b/>
              </w:rPr>
              <w:t>ocumentaries</w:t>
            </w:r>
          </w:p>
          <w:p w14:paraId="52A0F9F3" w14:textId="2BFD985B" w:rsidR="003D3129" w:rsidRPr="000638E7" w:rsidRDefault="00D86779" w:rsidP="00ED7C2C">
            <w:pPr>
              <w:pStyle w:val="UL01"/>
              <w:framePr w:hSpace="0" w:vSpace="0" w:wrap="auto" w:vAnchor="margin" w:yAlign="inline"/>
              <w:spacing w:after="80"/>
              <w:suppressOverlap w:val="0"/>
              <w:rPr>
                <w:color w:val="000000"/>
              </w:rPr>
            </w:pPr>
            <w:r>
              <w:rPr>
                <w:color w:val="000000"/>
              </w:rPr>
              <w:t>A short film produced alongside the National Trust as part of their research into mahogany, the transatlantic slave trade and its connection to National Trust properties. This film is an artistic response to the experience of ens</w:t>
            </w:r>
            <w:r w:rsidR="006B0DBD">
              <w:rPr>
                <w:color w:val="000000"/>
              </w:rPr>
              <w:t>laved people</w:t>
            </w:r>
            <w:r w:rsidR="00BC5AA7">
              <w:rPr>
                <w:color w:val="000000"/>
              </w:rPr>
              <w:t>,</w:t>
            </w:r>
            <w:r w:rsidR="006B0DBD">
              <w:rPr>
                <w:color w:val="000000"/>
              </w:rPr>
              <w:t xml:space="preserve"> linked to mahogany: </w:t>
            </w:r>
            <w:hyperlink r:id="rId14" w:history="1">
              <w:r w:rsidR="006B0DBD" w:rsidRPr="00ED7C2C">
                <w:rPr>
                  <w:rStyle w:val="Hyperlink"/>
                  <w:color w:val="0000FF"/>
                </w:rPr>
                <w:t>Mahogany (2018)</w:t>
              </w:r>
            </w:hyperlink>
            <w:r w:rsidRPr="00ED7C2C">
              <w:rPr>
                <w:color w:val="0000FF"/>
              </w:rPr>
              <w:t xml:space="preserve"> </w:t>
            </w:r>
          </w:p>
        </w:tc>
      </w:tr>
    </w:tbl>
    <w:p w14:paraId="4A75AF03" w14:textId="77777777" w:rsidR="003D3129" w:rsidRDefault="003D3129" w:rsidP="003D3129">
      <w:pPr>
        <w:spacing w:after="0" w:line="240" w:lineRule="auto"/>
        <w:rPr>
          <w:rFonts w:asciiTheme="minorHAnsi" w:hAnsiTheme="minorHAnsi"/>
        </w:rPr>
      </w:pPr>
    </w:p>
    <w:p w14:paraId="2AEDECCB" w14:textId="77777777" w:rsidR="0031281B" w:rsidRPr="00B56F7C" w:rsidRDefault="0031281B" w:rsidP="003D3129">
      <w:pPr>
        <w:spacing w:after="0" w:line="240" w:lineRule="auto"/>
        <w:rPr>
          <w:rFonts w:asciiTheme="minorHAnsi" w:hAnsiTheme="minorHAnsi"/>
        </w:rPr>
      </w:pPr>
      <w:bookmarkStart w:id="11" w:name="_GoBack"/>
      <w:bookmarkEnd w:id="11"/>
    </w:p>
    <w:sectPr w:rsidR="0031281B" w:rsidRPr="00B56F7C" w:rsidSect="00CA7860">
      <w:headerReference w:type="default" r:id="rId15"/>
      <w:footerReference w:type="default" r:id="rId16"/>
      <w:headerReference w:type="first" r:id="rId17"/>
      <w:footerReference w:type="first" r:id="rId18"/>
      <w:pgSz w:w="11900" w:h="16840"/>
      <w:pgMar w:top="2126" w:right="1134" w:bottom="1134" w:left="1134" w:header="567"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287EC433" w14:textId="77777777" w:rsidR="00062675" w:rsidRDefault="00062675" w:rsidP="00392E8A">
      <w:pPr>
        <w:spacing w:after="0" w:line="240" w:lineRule="auto"/>
      </w:pPr>
      <w:r>
        <w:separator/>
      </w:r>
    </w:p>
  </w:endnote>
  <w:endnote w:type="continuationSeparator" w:id="0">
    <w:p w14:paraId="17A5528B" w14:textId="77777777" w:rsidR="00062675" w:rsidRDefault="00062675" w:rsidP="00392E8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Bold">
    <w:altName w:val="Arial"/>
    <w:panose1 w:val="020B0704020202020204"/>
    <w:charset w:val="00"/>
    <w:family w:val="auto"/>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Helvetica">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25D031F" w14:textId="5EC4369E" w:rsidR="00EB740D" w:rsidRPr="003701F2" w:rsidRDefault="00EB740D" w:rsidP="00EB740D">
    <w:pPr>
      <w:pStyle w:val="Footer"/>
      <w:framePr w:wrap="around" w:vAnchor="text" w:hAnchor="margin" w:xAlign="right" w:y="1"/>
      <w:rPr>
        <w:rStyle w:val="PageNumber"/>
        <w:rFonts w:cstheme="minorHAnsi"/>
        <w:b w:val="0"/>
        <w:bCs/>
      </w:rPr>
    </w:pPr>
    <w:r w:rsidRPr="003701F2">
      <w:rPr>
        <w:rStyle w:val="PageNumber"/>
        <w:rFonts w:cstheme="minorHAnsi"/>
        <w:b w:val="0"/>
        <w:bCs/>
      </w:rPr>
      <w:fldChar w:fldCharType="begin"/>
    </w:r>
    <w:r w:rsidRPr="003701F2">
      <w:rPr>
        <w:rStyle w:val="PageNumber"/>
        <w:rFonts w:cstheme="minorHAnsi"/>
        <w:bCs/>
      </w:rPr>
      <w:instrText xml:space="preserve">PAGE  </w:instrText>
    </w:r>
    <w:r w:rsidRPr="003701F2">
      <w:rPr>
        <w:rStyle w:val="PageNumber"/>
        <w:rFonts w:cstheme="minorHAnsi"/>
        <w:b w:val="0"/>
        <w:bCs/>
      </w:rPr>
      <w:fldChar w:fldCharType="separate"/>
    </w:r>
    <w:r w:rsidR="006E2DDA">
      <w:rPr>
        <w:rStyle w:val="PageNumber"/>
        <w:rFonts w:cstheme="minorHAnsi"/>
        <w:bCs/>
        <w:noProof/>
      </w:rPr>
      <w:t>6</w:t>
    </w:r>
    <w:r w:rsidRPr="003701F2">
      <w:rPr>
        <w:rStyle w:val="PageNumber"/>
        <w:rFonts w:cstheme="minorHAnsi"/>
        <w:b w:val="0"/>
        <w:bCs/>
      </w:rPr>
      <w:fldChar w:fldCharType="end"/>
    </w:r>
  </w:p>
  <w:p w14:paraId="38C40F7D" w14:textId="10EF4537" w:rsidR="00600732" w:rsidRPr="005246F0" w:rsidRDefault="005246F0" w:rsidP="005246F0">
    <w:pPr>
      <w:pStyle w:val="Footer"/>
    </w:pPr>
    <w:r w:rsidRPr="00DE479B">
      <w:rPr>
        <w:noProof/>
      </w:rPr>
      <w:t xml:space="preserve">Changing Histories for KS3: </w:t>
    </w:r>
    <w:r>
      <w:rPr>
        <w:noProof/>
      </w:rPr>
      <w:t>Expanding</w:t>
    </w:r>
    <w:r w:rsidRPr="00DE479B">
      <w:rPr>
        <w:noProof/>
      </w:rPr>
      <w:t xml:space="preserve"> Worlds c.1</w:t>
    </w:r>
    <w:r>
      <w:rPr>
        <w:noProof/>
      </w:rPr>
      <w:t>6</w:t>
    </w:r>
    <w:r w:rsidRPr="00DE479B">
      <w:rPr>
        <w:noProof/>
      </w:rPr>
      <w:t>00–c.1</w:t>
    </w:r>
    <w:r w:rsidR="00603AC2">
      <w:rPr>
        <w:noProof/>
      </w:rPr>
      <w:t>87</w:t>
    </w:r>
    <w:r w:rsidRPr="00DE479B">
      <w:rPr>
        <w:noProof/>
      </w:rPr>
      <w:t xml:space="preserve">0 Boost © Hodder &amp; Stoughton Limited </w:t>
    </w:r>
    <w:r>
      <w:rPr>
        <w:noProof/>
      </w:rPr>
      <w:t>2025</w:t>
    </w: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23C7457" w14:textId="77777777" w:rsidR="004B3115" w:rsidRPr="003701F2" w:rsidRDefault="004B3115" w:rsidP="004B3115">
    <w:pPr>
      <w:pStyle w:val="Footer"/>
      <w:framePr w:wrap="around" w:vAnchor="text" w:hAnchor="margin" w:xAlign="right" w:y="1"/>
      <w:rPr>
        <w:rStyle w:val="PageNumber"/>
        <w:rFonts w:cstheme="minorHAnsi"/>
        <w:b w:val="0"/>
        <w:bCs/>
      </w:rPr>
    </w:pPr>
    <w:r w:rsidRPr="003701F2">
      <w:rPr>
        <w:rStyle w:val="PageNumber"/>
        <w:rFonts w:cstheme="minorHAnsi"/>
        <w:b w:val="0"/>
        <w:bCs/>
      </w:rPr>
      <w:fldChar w:fldCharType="begin"/>
    </w:r>
    <w:r w:rsidRPr="003701F2">
      <w:rPr>
        <w:rStyle w:val="PageNumber"/>
        <w:rFonts w:cstheme="minorHAnsi"/>
        <w:bCs/>
      </w:rPr>
      <w:instrText xml:space="preserve">PAGE  </w:instrText>
    </w:r>
    <w:r w:rsidRPr="003701F2">
      <w:rPr>
        <w:rStyle w:val="PageNumber"/>
        <w:rFonts w:cstheme="minorHAnsi"/>
        <w:b w:val="0"/>
        <w:bCs/>
      </w:rPr>
      <w:fldChar w:fldCharType="separate"/>
    </w:r>
    <w:r>
      <w:rPr>
        <w:rStyle w:val="PageNumber"/>
        <w:rFonts w:cstheme="minorHAnsi"/>
        <w:b w:val="0"/>
        <w:bCs/>
      </w:rPr>
      <w:t>2</w:t>
    </w:r>
    <w:r w:rsidRPr="003701F2">
      <w:rPr>
        <w:rStyle w:val="PageNumber"/>
        <w:rFonts w:cstheme="minorHAnsi"/>
        <w:b w:val="0"/>
        <w:bCs/>
      </w:rPr>
      <w:fldChar w:fldCharType="end"/>
    </w:r>
  </w:p>
  <w:p w14:paraId="6D3A2333" w14:textId="7932FF04" w:rsidR="00600732" w:rsidRPr="004B3115" w:rsidRDefault="004B3115" w:rsidP="004B3115">
    <w:pPr>
      <w:pStyle w:val="Footer"/>
    </w:pPr>
    <w:r w:rsidRPr="00094333">
      <w:rPr>
        <w:noProof/>
      </w:rPr>
      <w:t>Pearson Edexcel A Level US Government and Politics</w:t>
    </w:r>
    <w:r>
      <w:rPr>
        <w:noProof/>
      </w:rPr>
      <w:t xml:space="preserve"> © Hodder &amp; Stoughton Ltd 2021</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0DAB8CB8" w14:textId="77777777" w:rsidR="00062675" w:rsidRDefault="00062675" w:rsidP="00392E8A">
      <w:pPr>
        <w:spacing w:after="0" w:line="240" w:lineRule="auto"/>
      </w:pPr>
      <w:r>
        <w:separator/>
      </w:r>
    </w:p>
  </w:footnote>
  <w:footnote w:type="continuationSeparator" w:id="0">
    <w:p w14:paraId="4AC682F8" w14:textId="77777777" w:rsidR="00062675" w:rsidRDefault="00062675" w:rsidP="00392E8A">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C011B45" w14:textId="45223D66" w:rsidR="00392E8A" w:rsidRPr="00094333" w:rsidRDefault="00230569" w:rsidP="00B56F7C">
    <w:pPr>
      <w:pStyle w:val="H01"/>
      <w:ind w:left="709"/>
    </w:pPr>
    <w:r>
      <w:rPr>
        <w:noProof/>
        <w:color w:val="000000" w:themeColor="text1"/>
        <w:lang w:eastAsia="en-GB"/>
      </w:rPr>
      <w:drawing>
        <wp:anchor distT="0" distB="0" distL="114300" distR="114300" simplePos="0" relativeHeight="251667456" behindDoc="1" locked="0" layoutInCell="1" allowOverlap="1" wp14:anchorId="7FE5C473" wp14:editId="22A039F2">
          <wp:simplePos x="0" y="0"/>
          <wp:positionH relativeFrom="column">
            <wp:posOffset>-605790</wp:posOffset>
          </wp:positionH>
          <wp:positionV relativeFrom="paragraph">
            <wp:posOffset>-385445</wp:posOffset>
          </wp:positionV>
          <wp:extent cx="736600" cy="853104"/>
          <wp:effectExtent l="0" t="0" r="0" b="0"/>
          <wp:wrapNone/>
          <wp:docPr id="856190168" name="Picture 37" descr="A white sign with purple and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56190168" name="Picture 37" descr="A white sign with purple and green tex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36600" cy="853104"/>
                  </a:xfrm>
                  <a:prstGeom prst="rect">
                    <a:avLst/>
                  </a:prstGeom>
                </pic:spPr>
              </pic:pic>
            </a:graphicData>
          </a:graphic>
          <wp14:sizeRelH relativeFrom="page">
            <wp14:pctWidth>0</wp14:pctWidth>
          </wp14:sizeRelH>
          <wp14:sizeRelV relativeFrom="page">
            <wp14:pctHeight>0</wp14:pctHeight>
          </wp14:sizeRelV>
        </wp:anchor>
      </w:drawing>
    </w:r>
    <w:r w:rsidR="00B56F7C" w:rsidRPr="009D49BB">
      <w:rPr>
        <w:noProof/>
        <w:color w:val="000000" w:themeColor="text1"/>
        <w:lang w:eastAsia="en-GB"/>
      </w:rPr>
      <mc:AlternateContent>
        <mc:Choice Requires="wps">
          <w:drawing>
            <wp:anchor distT="0" distB="0" distL="114300" distR="114300" simplePos="0" relativeHeight="251660288" behindDoc="1" locked="0" layoutInCell="1" allowOverlap="1" wp14:anchorId="2438ADF2" wp14:editId="5A6E04A8">
              <wp:simplePos x="0" y="0"/>
              <wp:positionH relativeFrom="page">
                <wp:posOffset>952500</wp:posOffset>
              </wp:positionH>
              <wp:positionV relativeFrom="page">
                <wp:posOffset>0</wp:posOffset>
              </wp:positionV>
              <wp:extent cx="6670675" cy="899795"/>
              <wp:effectExtent l="0" t="0" r="0" b="1905"/>
              <wp:wrapNone/>
              <wp:docPr id="3" name="Rectangle 3"/>
              <wp:cNvGraphicFramePr/>
              <a:graphic xmlns:a="http://schemas.openxmlformats.org/drawingml/2006/main">
                <a:graphicData uri="http://schemas.microsoft.com/office/word/2010/wordprocessingShape">
                  <wps:wsp>
                    <wps:cNvSpPr/>
                    <wps:spPr>
                      <a:xfrm>
                        <a:off x="0" y="0"/>
                        <a:ext cx="6670675" cy="899795"/>
                      </a:xfrm>
                      <a:prstGeom prst="rect">
                        <a:avLst/>
                      </a:prstGeom>
                      <a:solidFill>
                        <a:srgbClr val="BE6226">
                          <a:alpha val="49804"/>
                        </a:srgbClr>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3" style="position:absolute;margin-left:75pt;margin-top:0;width:525.25pt;height:70.85pt;z-index:-25165619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middle" o:spid="_x0000_s1026" fillcolor="#be6226" stroked="f" strokeweight="1pt" w14:anchorId="4778EB5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TQt4kAIAAIAFAAAOAAAAZHJzL2Uyb0RvYy54bWysVE1v2zAMvQ/YfxB0X+0E+WiCOkXWrsOA&#10;oi3aDj0rshQbkEVNUuJkv36UZDtdV+wwLAeFEslH8pnkxeWhUWQvrKtBF3R0llMiNIey1tuCfn++&#10;+XROifNMl0yBFgU9CkcvVx8/XLRmKcZQgSqFJQii3bI1Ba28N8ssc7wSDXNnYIRGpQTbMI9Xu81K&#10;y1pEb1Q2zvNZ1oItjQUunMPX66Skq4gvpeD+XkonPFEFxdx8PG08N+HMVhdsubXMVDXv0mD/kEXD&#10;ao1BB6hr5hnZ2foPqKbmFhxIf8ahyUDKmotYA1Yzyt9U81QxI2ItSI4zA03u/8Hyu/2TebBIQ2vc&#10;0qEYqjhI24R/zI8cIlnHgSxx8ITj42w2z2fzKSUcdeeLxXwxDWxmJ29jnf8qoCFBKKjFjxE5Yvtb&#10;55NpbxKCOVB1eVMrFS92u7lSluwZfrjPX2bj8Sz5KlOx9DpZnOeTLqRL5jH8bzhKBzQNATeFDC/Z&#10;qdgo+aMSwU7pRyFJXWJ54xgu9qEYEmGcC+1HSVWxUqRMpjn++kxC5waPmEsEDMgS4w/YHUBvmUB6&#10;7JRlZx9cRWzjwTn/W2LJefCIkUH7wbmpNdj3ABRW1UVO9j1JiZrA0gbK44MlFtIQOcNvavywt8z5&#10;B2ZxanC+cBP4ezykgrag0EmUVGB/vvce7LGZUUtJi1NYUPdjx6ygRH3T2OaL0WQSxjZeJtP5GC/2&#10;tWbzWqN3zRVgv4xw5xgexWDvVS9KC80LLox1iIoqpjnGLij3tr9c+bQdcOVwsV5HMxxVw/ytfjI8&#10;gAdWQ+M+H16YNV13e5yLO+gnli3fNHmyDZ4a1jsPso4TcOK14xvHPDZOt5LCHnl9j1anxbn6BQAA&#10;//8DAFBLAwQUAAYACAAAACEASaus5N8AAAAOAQAADwAAAGRycy9kb3ducmV2LnhtbExPPU/DMBDd&#10;kfgP1iGxoNYJohClcSoEYYOhgaHjNb4mKbEd2W6b/nuuE12e7unp3kexmswgjuRD76yCdJ6AINs4&#10;3dtWwc/3xywDESJajYOzpOBMAVbl7U2BuXYnu6ZjHVvBJjbkqKCLccylDE1HBsPcjWRZ2zlvMDL1&#10;rdQeT2xuBvmYJM/SYG85ocOR3jpqfuuDUeAxSz9xvd9sdpidqzr9eqiqqNT93fS+ZHhdgog0xf8P&#10;uGzg/lBysa07WB3EwHyR8KCogPEic+QCxJavp/QFZFnI6xnlHwAAAP//AwBQSwECLQAUAAYACAAA&#10;ACEAtoM4kv4AAADhAQAAEwAAAAAAAAAAAAAAAAAAAAAAW0NvbnRlbnRfVHlwZXNdLnhtbFBLAQIt&#10;ABQABgAIAAAAIQA4/SH/1gAAAJQBAAALAAAAAAAAAAAAAAAAAC8BAABfcmVscy8ucmVsc1BLAQIt&#10;ABQABgAIAAAAIQCVTQt4kAIAAIAFAAAOAAAAAAAAAAAAAAAAAC4CAABkcnMvZTJvRG9jLnhtbFBL&#10;AQItABQABgAIAAAAIQBJq6zk3wAAAA4BAAAPAAAAAAAAAAAAAAAAAOoEAABkcnMvZG93bnJldi54&#10;bWxQSwUGAAAAAAQABADzAAAA9gUAAAAA&#10;">
              <v:fill opacity="32639f"/>
              <w10:wrap anchorx="page" anchory="page"/>
            </v:rect>
          </w:pict>
        </mc:Fallback>
      </mc:AlternateContent>
    </w:r>
    <w:r w:rsidR="00D80ACB" w:rsidRPr="009D49BB">
      <w:rPr>
        <w:noProof/>
        <w:color w:val="000000" w:themeColor="text1"/>
        <w:lang w:eastAsia="en-GB"/>
      </w:rPr>
      <mc:AlternateContent>
        <mc:Choice Requires="wps">
          <w:drawing>
            <wp:anchor distT="0" distB="0" distL="114300" distR="114300" simplePos="0" relativeHeight="251666432" behindDoc="0" locked="0" layoutInCell="1" allowOverlap="1" wp14:anchorId="7FE04E04" wp14:editId="7A8B3113">
              <wp:simplePos x="0" y="0"/>
              <wp:positionH relativeFrom="page">
                <wp:posOffset>6254115</wp:posOffset>
              </wp:positionH>
              <wp:positionV relativeFrom="page">
                <wp:posOffset>188595</wp:posOffset>
              </wp:positionV>
              <wp:extent cx="1043940" cy="429260"/>
              <wp:effectExtent l="0" t="0" r="0" b="0"/>
              <wp:wrapNone/>
              <wp:docPr id="13" name="Text Box 1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043940" cy="429260"/>
                      </a:xfrm>
                      <a:prstGeom prst="rect">
                        <a:avLst/>
                      </a:prstGeom>
                      <a:noFill/>
                      <a:ln w="9525">
                        <a:noFill/>
                        <a:miter lim="800000"/>
                        <a:headEnd/>
                        <a:tailEnd/>
                      </a:ln>
                    </wps:spPr>
                    <wps:txbx>
                      <w:txbxContent>
                        <w:p w14:paraId="4B21F91C" w14:textId="2B318F77" w:rsidR="00D80ACB" w:rsidRPr="00D80ACB" w:rsidRDefault="00D80ACB" w:rsidP="00D80ACB">
                          <w:pPr>
                            <w:adjustRightInd w:val="0"/>
                            <w:jc w:val="center"/>
                            <w:rPr>
                              <w:rFonts w:asciiTheme="minorHAnsi" w:hAnsiTheme="minorHAnsi"/>
                              <w:color w:val="FFFFFF" w:themeColor="background1"/>
                              <w:sz w:val="20"/>
                              <w:szCs w:val="20"/>
                            </w:rPr>
                          </w:pPr>
                          <w:r w:rsidRPr="00D80ACB">
                            <w:rPr>
                              <w:rFonts w:asciiTheme="minorHAnsi" w:hAnsiTheme="minorHAnsi"/>
                              <w:b/>
                              <w:color w:val="FFFFFF" w:themeColor="background1"/>
                              <w:sz w:val="20"/>
                              <w:szCs w:val="20"/>
                            </w:rPr>
                            <w:t>Student Book</w:t>
                          </w:r>
                          <w:r w:rsidRPr="00D80ACB">
                            <w:rPr>
                              <w:rFonts w:asciiTheme="minorHAnsi" w:hAnsiTheme="minorHAnsi"/>
                              <w:color w:val="FFFFFF" w:themeColor="background1"/>
                              <w:sz w:val="20"/>
                              <w:szCs w:val="20"/>
                            </w:rPr>
                            <w:t xml:space="preserve"> pages </w:t>
                          </w:r>
                          <w:r w:rsidR="00BC5AA7">
                            <w:rPr>
                              <w:rFonts w:asciiTheme="minorHAnsi" w:hAnsiTheme="minorHAnsi"/>
                              <w:color w:val="FFFFFF" w:themeColor="background1"/>
                              <w:sz w:val="20"/>
                              <w:szCs w:val="20"/>
                            </w:rPr>
                            <w:t>48</w:t>
                          </w:r>
                          <w:r w:rsidRPr="00D80ACB">
                            <w:rPr>
                              <w:rFonts w:asciiTheme="minorHAnsi" w:hAnsiTheme="minorHAnsi"/>
                              <w:color w:val="FFFFFF" w:themeColor="background1"/>
                              <w:sz w:val="20"/>
                              <w:szCs w:val="20"/>
                            </w:rPr>
                            <w:t>–</w:t>
                          </w:r>
                          <w:r w:rsidR="00BC5AA7">
                            <w:rPr>
                              <w:rFonts w:asciiTheme="minorHAnsi" w:hAnsiTheme="minorHAnsi"/>
                              <w:color w:val="FFFFFF" w:themeColor="background1"/>
                              <w:sz w:val="20"/>
                              <w:szCs w:val="20"/>
                            </w:rPr>
                            <w:t>51</w:t>
                          </w:r>
                        </w:p>
                      </w:txbxContent>
                    </wps:txbx>
                    <wps:bodyPr rot="0" vertOverflow="clip" horzOverflow="clip"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type w14:anchorId="7FE04E04" id="_x0000_t202" coordsize="21600,21600" o:spt="202" path="m,l,21600r21600,l21600,xe">
              <v:stroke joinstyle="miter"/>
              <v:path gradientshapeok="t" o:connecttype="rect"/>
            </v:shapetype>
            <v:shape id="Text Box 13" o:spid="_x0000_s1026" type="#_x0000_t202" style="position:absolute;left:0;text-align:left;margin-left:492.45pt;margin-top:14.85pt;width:82.2pt;height:33.8pt;z-index:25166643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MiBGgIAABwEAAAOAAAAZHJzL2Uyb0RvYy54bWysU8FuGyEQvVfqPyDu9a43dhqvvI7SpKkq&#10;pU2lpB+AWfCiAkMBe9f9+gys41jpLQoHBMzMm3lvhuXlYDTZCR8U2IZOJyUlwnJold009Pfj7acL&#10;SkJktmUarGjoXgR6ufr4Ydm7WlTQgW6FJwhiQ927hnYxurooAu+EYWECTlg0SvCGRbz6TdF61iO6&#10;0UVVludFD751HrgIAV9vRiNdZXwpBY/3UgYRiW4o1hbz7vO+TnuxWrJ645nrFD+Uwd5QhWHKYtIj&#10;1A2LjGy9+g/KKO4hgIwTDqYAKRUXmQOymZav2Dx0zInMBcUJ7ihTeD9Y/nP3yxPVYu/OKLHMYI8e&#10;xRDJFxgIPqE+vQs1uj04dIwDvqNv5hrcHfA/gVi47pjdiCvvoe8Ea7G+aYosTkJHnJBA1v0PaDEP&#10;20bIQIP0JomHchBExz7tj71JtfCUspydLWZo4mibVYvqPDevYPVztPMhfhNgSDo01GPvMzrb3YWY&#10;qmH1s0tKZuFWaZ37ry3pG7qYV/MccGIxKuJ4amUaelGmNQ5MIvnVtjk4MqXHMybQ9sA6ER0px2E9&#10;oGOSYg3tHvl7GMcQv028x01qwPRcK0dJB/7f67fkhx1HCyU9jmpDw98t84IS/d2i1ovpLAkT82U2&#10;/1zhxZ9a1qcWZjlCNTRSMh6vY/4PoyZX2BOpslwvFR844QhmFQ/fJc346T17vXzq1RMAAAD//wMA&#10;UEsDBBQABgAIAAAAIQCc2ewh3gAAAAoBAAAPAAAAZHJzL2Rvd25yZXYueG1sTI/LTsMwEEX3SPyD&#10;NUjsqN020DpkUiEQW1DLQ2LnxtMkIh5HsduEv8ddwXJ0j+49U2wm14kTDaH1jDCfKRDElbct1wjv&#10;b883axAhGram80wIPxRgU15eFCa3fuQtnXaxFqmEQ24Qmhj7XMpQNeRMmPmeOGUHPzgT0znU0g5m&#10;TOWukwul7qQzLaeFxvT02FD1vTs6hI+Xw9dnpl7rJ3fbj35Skp2WiNdX08M9iEhT/IPhrJ/UoUxO&#10;e39kG0SHoNeZTijCQq9AnIF5ppcg9ilaLUGWhfz/QvkLAAD//wMAUEsBAi0AFAAGAAgAAAAhALaD&#10;OJL+AAAA4QEAABMAAAAAAAAAAAAAAAAAAAAAAFtDb250ZW50X1R5cGVzXS54bWxQSwECLQAUAAYA&#10;CAAAACEAOP0h/9YAAACUAQAACwAAAAAAAAAAAAAAAAAvAQAAX3JlbHMvLnJlbHNQSwECLQAUAAYA&#10;CAAAACEA/kjIgRoCAAAcBAAADgAAAAAAAAAAAAAAAAAuAgAAZHJzL2Uyb0RvYy54bWxQSwECLQAU&#10;AAYACAAAACEAnNnsId4AAAAKAQAADwAAAAAAAAAAAAAAAAB0BAAAZHJzL2Rvd25yZXYueG1sUEsF&#10;BgAAAAAEAAQA8wAAAH8FAAAAAA==&#10;" filled="f" stroked="f">
              <v:textbox>
                <w:txbxContent>
                  <w:p w14:paraId="4B21F91C" w14:textId="2B318F77" w:rsidR="00D80ACB" w:rsidRPr="00D80ACB" w:rsidRDefault="00D80ACB" w:rsidP="00D80ACB">
                    <w:pPr>
                      <w:adjustRightInd w:val="0"/>
                      <w:jc w:val="center"/>
                      <w:rPr>
                        <w:rFonts w:asciiTheme="minorHAnsi" w:hAnsiTheme="minorHAnsi"/>
                        <w:color w:val="FFFFFF" w:themeColor="background1"/>
                        <w:sz w:val="20"/>
                        <w:szCs w:val="20"/>
                      </w:rPr>
                    </w:pPr>
                    <w:r w:rsidRPr="00D80ACB">
                      <w:rPr>
                        <w:rFonts w:asciiTheme="minorHAnsi" w:hAnsiTheme="minorHAnsi"/>
                        <w:b/>
                        <w:color w:val="FFFFFF" w:themeColor="background1"/>
                        <w:sz w:val="20"/>
                        <w:szCs w:val="20"/>
                      </w:rPr>
                      <w:t>Student Book</w:t>
                    </w:r>
                    <w:r w:rsidRPr="00D80ACB">
                      <w:rPr>
                        <w:rFonts w:asciiTheme="minorHAnsi" w:hAnsiTheme="minorHAnsi"/>
                        <w:color w:val="FFFFFF" w:themeColor="background1"/>
                        <w:sz w:val="20"/>
                        <w:szCs w:val="20"/>
                      </w:rPr>
                      <w:t xml:space="preserve"> pages </w:t>
                    </w:r>
                    <w:r w:rsidR="00BC5AA7">
                      <w:rPr>
                        <w:rFonts w:asciiTheme="minorHAnsi" w:hAnsiTheme="minorHAnsi"/>
                        <w:color w:val="FFFFFF" w:themeColor="background1"/>
                        <w:sz w:val="20"/>
                        <w:szCs w:val="20"/>
                      </w:rPr>
                      <w:t>48</w:t>
                    </w:r>
                    <w:r w:rsidRPr="00D80ACB">
                      <w:rPr>
                        <w:rFonts w:asciiTheme="minorHAnsi" w:hAnsiTheme="minorHAnsi"/>
                        <w:color w:val="FFFFFF" w:themeColor="background1"/>
                        <w:sz w:val="20"/>
                        <w:szCs w:val="20"/>
                      </w:rPr>
                      <w:t>–</w:t>
                    </w:r>
                    <w:r w:rsidR="00BC5AA7">
                      <w:rPr>
                        <w:rFonts w:asciiTheme="minorHAnsi" w:hAnsiTheme="minorHAnsi"/>
                        <w:color w:val="FFFFFF" w:themeColor="background1"/>
                        <w:sz w:val="20"/>
                        <w:szCs w:val="20"/>
                      </w:rPr>
                      <w:t>51</w:t>
                    </w:r>
                  </w:p>
                </w:txbxContent>
              </v:textbox>
              <w10:wrap anchorx="page" anchory="page"/>
            </v:shape>
          </w:pict>
        </mc:Fallback>
      </mc:AlternateContent>
    </w:r>
    <w:r w:rsidR="003C77CD">
      <w:rPr>
        <w:color w:val="000000" w:themeColor="text1"/>
      </w:rPr>
      <w:t>3 Destroyed communities, created communities</w:t>
    </w:r>
    <w:r w:rsidR="00B56F7C">
      <w:rPr>
        <w:color w:val="000000" w:themeColor="text1"/>
      </w:rPr>
      <w:t xml:space="preserve"> </w:t>
    </w:r>
  </w:p>
</w:hdr>
</file>

<file path=word/header2.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0ECACA0" w14:textId="77777777" w:rsidR="004B3115" w:rsidRPr="00094333" w:rsidRDefault="004B3115" w:rsidP="004B3115">
    <w:pPr>
      <w:pStyle w:val="H01"/>
    </w:pPr>
    <w:r>
      <w:rPr>
        <w:noProof/>
        <w:lang w:eastAsia="en-GB"/>
      </w:rPr>
      <w:drawing>
        <wp:anchor distT="0" distB="0" distL="114300" distR="114300" simplePos="0" relativeHeight="251664384" behindDoc="0" locked="0" layoutInCell="1" allowOverlap="1" wp14:anchorId="02A73DFC" wp14:editId="6501A770">
          <wp:simplePos x="0" y="0"/>
          <wp:positionH relativeFrom="column">
            <wp:posOffset>-527539</wp:posOffset>
          </wp:positionH>
          <wp:positionV relativeFrom="paragraph">
            <wp:posOffset>-202223</wp:posOffset>
          </wp:positionV>
          <wp:extent cx="1080000" cy="1080000"/>
          <wp:effectExtent l="63500" t="63500" r="152400" b="152400"/>
          <wp:wrapNone/>
          <wp:docPr id="62" name="Picture 62" descr="A picture containing building, outdoor, sky, government building&#10;&#10;Description automatically generated"/>
          <wp:cNvGraphicFramePr>
            <a:graphicFrameLocks xmlns:a="http://schemas.openxmlformats.org/drawingml/2006/main"/>
          </wp:cNvGraphicFramePr>
          <a:graphic xmlns:a="http://schemas.openxmlformats.org/drawingml/2006/main">
            <a:graphicData uri="http://schemas.openxmlformats.org/drawingml/2006/picture">
              <pic:pic xmlns:pic="http://schemas.openxmlformats.org/drawingml/2006/picture">
                <pic:nvPicPr>
                  <pic:cNvPr id="4" name="Picture 4" descr="A picture containing building, outdoor, sky, government building&#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1080000" cy="1080000"/>
                  </a:xfrm>
                  <a:prstGeom prst="ellipse">
                    <a:avLst/>
                  </a:prstGeom>
                  <a:ln w="63500" cap="rnd">
                    <a:solidFill>
                      <a:schemeClr val="bg1"/>
                    </a:solidFill>
                  </a:ln>
                  <a:effectLst>
                    <a:outerShdw blurRad="50800" dist="63500" dir="2700000" algn="tl" rotWithShape="0">
                      <a:prstClr val="black">
                        <a:alpha val="20000"/>
                      </a:prstClr>
                    </a:outerShdw>
                  </a:effectLst>
                  <a:scene3d>
                    <a:camera prst="orthographicFront"/>
                    <a:lightRig rig="contrasting" dir="t">
                      <a:rot lat="0" lon="0" rev="3000000"/>
                    </a:lightRig>
                  </a:scene3d>
                  <a:sp3d contourW="7620">
                    <a:bevelT w="95250" h="31750"/>
                    <a:contourClr>
                      <a:srgbClr val="333333"/>
                    </a:contourClr>
                  </a:sp3d>
                </pic:spPr>
              </pic:pic>
            </a:graphicData>
          </a:graphic>
          <wp14:sizeRelH relativeFrom="margin">
            <wp14:pctWidth>0</wp14:pctWidth>
          </wp14:sizeRelH>
          <wp14:sizeRelV relativeFrom="margin">
            <wp14:pctHeight>0</wp14:pctHeight>
          </wp14:sizeRelV>
        </wp:anchor>
      </w:drawing>
    </w:r>
    <w:r w:rsidRPr="00094333">
      <w:rPr>
        <w:noProof/>
        <w:lang w:eastAsia="en-GB"/>
      </w:rPr>
      <mc:AlternateContent>
        <mc:Choice Requires="wps">
          <w:drawing>
            <wp:anchor distT="0" distB="0" distL="114300" distR="114300" simplePos="0" relativeHeight="251663360" behindDoc="1" locked="0" layoutInCell="1" allowOverlap="1" wp14:anchorId="0B816B0E" wp14:editId="7EF4A9C3">
              <wp:simplePos x="0" y="0"/>
              <wp:positionH relativeFrom="page">
                <wp:align>left</wp:align>
              </wp:positionH>
              <wp:positionV relativeFrom="page">
                <wp:align>top</wp:align>
              </wp:positionV>
              <wp:extent cx="7560000" cy="900000"/>
              <wp:effectExtent l="0" t="0" r="0" b="1905"/>
              <wp:wrapNone/>
              <wp:docPr id="5" name="Rectangle 5"/>
              <wp:cNvGraphicFramePr/>
              <a:graphic xmlns:a="http://schemas.openxmlformats.org/drawingml/2006/main">
                <a:graphicData uri="http://schemas.microsoft.com/office/word/2010/wordprocessingShape">
                  <wps:wsp>
                    <wps:cNvSpPr/>
                    <wps:spPr>
                      <a:xfrm>
                        <a:off x="0" y="0"/>
                        <a:ext cx="7560000" cy="900000"/>
                      </a:xfrm>
                      <a:prstGeom prst="rect">
                        <a:avLst/>
                      </a:prstGeom>
                      <a:solidFill>
                        <a:srgbClr val="17265D"/>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a14="http://schemas.microsoft.com/office/drawing/2010/main" xmlns:pic="http://schemas.openxmlformats.org/drawingml/2006/picture" xmlns:a="http://schemas.openxmlformats.org/drawingml/2006/main" xmlns:w16sdtfl="http://schemas.microsoft.com/office/word/2024/wordml/sdtformatlock" xmlns:w16sdtdh="http://schemas.microsoft.com/office/word/2020/wordml/sdtdatahash" xmlns:w16du="http://schemas.microsoft.com/office/word/2023/wordml/word16du" xmlns:w16="http://schemas.microsoft.com/office/word/2018/wordml" xmlns:w16cid="http://schemas.microsoft.com/office/word/2016/wordml/cid" xmlns:w16cex="http://schemas.microsoft.com/office/word/2018/wordml/cex" xmlns:oel="http://schemas.microsoft.com/office/2019/extlst"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w:pict>
            <v:rect id="Rectangle 5" style="position:absolute;margin-left:0;margin-top:0;width:595.3pt;height:70.85pt;z-index:-251653120;visibility:visible;mso-wrap-style:square;mso-width-percent:0;mso-height-percent:0;mso-wrap-distance-left:9pt;mso-wrap-distance-top:0;mso-wrap-distance-right:9pt;mso-wrap-distance-bottom:0;mso-position-horizontal:left;mso-position-horizontal-relative:page;mso-position-vertical:top;mso-position-vertical-relative:page;mso-width-percent:0;mso-height-percent:0;mso-width-relative:margin;mso-height-relative:margin;v-text-anchor:middle" o:spid="_x0000_s1026" fillcolor="#17265d" stroked="f" strokeweight="1pt" w14:anchorId="58A69C0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f0B/jgIAAIUFAAAOAAAAZHJzL2Uyb0RvYy54bWysVF9P2zAQf5+072D5faStKIyKFFUgpkkI&#10;EGXi2XXsJpLt885u0+7T7+ykoQO0h2l5cO58/3++u8urnTVsqzA04Eo+PhlxppyEqnHrkv94vv3y&#10;lbMQhauEAadKvleBX80/f7ps/UxNoAZTKWTkxIVZ60tex+hnRRFkrawIJ+CVI6EGtCISi+uiQtGS&#10;d2uKyWh0VrSAlUeQKgS6vemEfJ79a61kfNA6qMhMySm3mE/M5yqdxfxSzNYofN3IPg3xD1lY0TgK&#10;Ori6EVGwDTbvXNlGIgTQ8USCLUDrRqpcA1UzHr2pZlkLr3ItBE7wA0zh/7mV99tHZE1V8ilnTlh6&#10;oicCTbi1UWya4Gl9mJHW0j9izwUiU607jTb9qQq2y5DuB0jVLjJJl+fTsxF9nEmSXSQyY168WnsM&#10;8ZsCyxJRcqToGUmxvQuRIpLqQSUFC2Ca6rYxJjO4Xl0bZFtBzzs+n5xNb1LKZPKHmnFJ2UEy68Tp&#10;pkiVdbVkKu6NSnrGPSlNkFD2k5xJbkY1xBFSKhfHnagWlerCT49qGyxyLtlh8qwp/uC7d5Aa/b3v&#10;LsteP5mq3MuD8ehviXXGg0WODC4OxrZxgB85MFRVH7nTP4DUQZNQWkG1p4ZB6CYpeHnb0LvdiRAf&#10;BdLo0FPTOogPdGgDbcmhpzirAX99dJ/0qaNJyllLo1jy8HMjUHFmvjvq9Yvx6Wma3cycTs8nxOCx&#10;ZHUscRt7DakdaPF4mcmkH82B1Aj2hbbGIkUlkXCSYpdcRjww17FbEbR3pFosshrNqxfxzi29TM4T&#10;qqkvn3cvAn3fvJHa/h4OYytmb3q4002WDhabCLrJDf6Ka483zXpunH4vpWVyzGet1+05/w0AAP//&#10;AwBQSwMEFAAGAAgAAAAhAAbfrrjfAAAACwEAAA8AAABkcnMvZG93bnJldi54bWxMj0FPg0AQhe8m&#10;/ofNmHizC0RbS1kao9GLTYi1hx4XGIHIzpLdLeC/d+qlXl5m8jJv3pdtZ9OLEZ3vLCmIFxEIpMrW&#10;HTUKDp+vd48gfNBU694SKvhBD9v8+irTaW0n+sBxHxrBIeRTraANYUil9FWLRvuFHZDY+7LO6MCr&#10;a2Tt9MThppdJFC2l0R3xh1YP+Nxi9b0/GQVFssKwe5iO6+HNFbvRJWXxnih1ezO/bFieNiACzuFy&#10;AWcG7g85FyvtiWovegVME/707MXraAmi5Ok+XoHMM/mfIf8FAAD//wMAUEsBAi0AFAAGAAgAAAAh&#10;ALaDOJL+AAAA4QEAABMAAAAAAAAAAAAAAAAAAAAAAFtDb250ZW50X1R5cGVzXS54bWxQSwECLQAU&#10;AAYACAAAACEAOP0h/9YAAACUAQAACwAAAAAAAAAAAAAAAAAvAQAAX3JlbHMvLnJlbHNQSwECLQAU&#10;AAYACAAAACEAm39Af44CAACFBQAADgAAAAAAAAAAAAAAAAAuAgAAZHJzL2Uyb0RvYy54bWxQSwEC&#10;LQAUAAYACAAAACEABt+uuN8AAAALAQAADwAAAAAAAAAAAAAAAADoBAAAZHJzL2Rvd25yZXYueG1s&#10;UEsFBgAAAAAEAAQA8wAAAPQFAAAAAA==&#10;">
              <w10:wrap anchorx="page" anchory="page"/>
            </v:rect>
          </w:pict>
        </mc:Fallback>
      </mc:AlternateContent>
    </w:r>
    <w:r w:rsidRPr="00094333">
      <w:t>Pearson Edexcel A Level US Government and Politics</w:t>
    </w:r>
  </w:p>
  <w:p w14:paraId="2468F6B0" w14:textId="175EF514" w:rsidR="00600732" w:rsidRPr="004B3115" w:rsidRDefault="00600732" w:rsidP="004B3115"/>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159A3DEA"/>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AD8097D0"/>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C4E07D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DD0CAC5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B406DAE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058666E2"/>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5ECAF48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1B02A1C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57E67E7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84DC7FD6"/>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B613234"/>
    <w:multiLevelType w:val="hybridMultilevel"/>
    <w:tmpl w:val="7BA6FAFA"/>
    <w:lvl w:ilvl="0" w:tplc="7E6427B0">
      <w:start w:val="1"/>
      <w:numFmt w:val="bullet"/>
      <w:lvlText w:val="o"/>
      <w:lvlJc w:val="left"/>
      <w:pPr>
        <w:ind w:left="680" w:hanging="680"/>
      </w:pPr>
      <w:rPr>
        <w:rFonts w:ascii="Courier New" w:hAnsi="Courier New" w:hint="default"/>
        <w:color w:val="E46A56"/>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0F527680"/>
    <w:multiLevelType w:val="hybridMultilevel"/>
    <w:tmpl w:val="E1B44AA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4D27591"/>
    <w:multiLevelType w:val="hybridMultilevel"/>
    <w:tmpl w:val="3AECBB08"/>
    <w:lvl w:ilvl="0" w:tplc="012A0102">
      <w:start w:val="1"/>
      <w:numFmt w:val="decimal"/>
      <w:lvlText w:val="%1"/>
      <w:lvlJc w:val="left"/>
      <w:pPr>
        <w:ind w:left="360" w:hanging="360"/>
      </w:pPr>
      <w:rPr>
        <w:rFonts w:ascii="Arial Bold" w:hAnsi="Arial Bold" w:hint="default"/>
        <w:b/>
        <w:bCs/>
        <w:i w:val="0"/>
        <w:iCs w:val="0"/>
        <w:color w:val="00009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19D251A6"/>
    <w:multiLevelType w:val="hybridMultilevel"/>
    <w:tmpl w:val="CFC65FD8"/>
    <w:lvl w:ilvl="0" w:tplc="7474E11E">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1D464247"/>
    <w:multiLevelType w:val="hybridMultilevel"/>
    <w:tmpl w:val="1D74548E"/>
    <w:lvl w:ilvl="0" w:tplc="24369B2C">
      <w:start w:val="1"/>
      <w:numFmt w:val="lowerLetter"/>
      <w:lvlText w:val="%1)"/>
      <w:lvlJc w:val="left"/>
      <w:pPr>
        <w:ind w:left="1080" w:hanging="360"/>
      </w:pPr>
      <w:rPr>
        <w:rFonts w:hint="default"/>
        <w:b w:val="0"/>
        <w:bCs/>
      </w:rPr>
    </w:lvl>
    <w:lvl w:ilvl="1" w:tplc="08090019" w:tentative="1">
      <w:start w:val="1"/>
      <w:numFmt w:val="lowerLetter"/>
      <w:lvlText w:val="%2."/>
      <w:lvlJc w:val="left"/>
      <w:pPr>
        <w:ind w:left="1800" w:hanging="360"/>
      </w:pPr>
    </w:lvl>
    <w:lvl w:ilvl="2" w:tplc="0809001B" w:tentative="1">
      <w:start w:val="1"/>
      <w:numFmt w:val="lowerRoman"/>
      <w:lvlText w:val="%3."/>
      <w:lvlJc w:val="right"/>
      <w:pPr>
        <w:ind w:left="2520" w:hanging="180"/>
      </w:pPr>
    </w:lvl>
    <w:lvl w:ilvl="3" w:tplc="0809000F" w:tentative="1">
      <w:start w:val="1"/>
      <w:numFmt w:val="decimal"/>
      <w:lvlText w:val="%4."/>
      <w:lvlJc w:val="left"/>
      <w:pPr>
        <w:ind w:left="3240" w:hanging="360"/>
      </w:pPr>
    </w:lvl>
    <w:lvl w:ilvl="4" w:tplc="08090019" w:tentative="1">
      <w:start w:val="1"/>
      <w:numFmt w:val="lowerLetter"/>
      <w:lvlText w:val="%5."/>
      <w:lvlJc w:val="left"/>
      <w:pPr>
        <w:ind w:left="3960" w:hanging="360"/>
      </w:pPr>
    </w:lvl>
    <w:lvl w:ilvl="5" w:tplc="0809001B" w:tentative="1">
      <w:start w:val="1"/>
      <w:numFmt w:val="lowerRoman"/>
      <w:lvlText w:val="%6."/>
      <w:lvlJc w:val="right"/>
      <w:pPr>
        <w:ind w:left="4680" w:hanging="180"/>
      </w:pPr>
    </w:lvl>
    <w:lvl w:ilvl="6" w:tplc="0809000F" w:tentative="1">
      <w:start w:val="1"/>
      <w:numFmt w:val="decimal"/>
      <w:lvlText w:val="%7."/>
      <w:lvlJc w:val="left"/>
      <w:pPr>
        <w:ind w:left="5400" w:hanging="360"/>
      </w:pPr>
    </w:lvl>
    <w:lvl w:ilvl="7" w:tplc="08090019" w:tentative="1">
      <w:start w:val="1"/>
      <w:numFmt w:val="lowerLetter"/>
      <w:lvlText w:val="%8."/>
      <w:lvlJc w:val="left"/>
      <w:pPr>
        <w:ind w:left="6120" w:hanging="360"/>
      </w:pPr>
    </w:lvl>
    <w:lvl w:ilvl="8" w:tplc="0809001B" w:tentative="1">
      <w:start w:val="1"/>
      <w:numFmt w:val="lowerRoman"/>
      <w:lvlText w:val="%9."/>
      <w:lvlJc w:val="right"/>
      <w:pPr>
        <w:ind w:left="6840" w:hanging="180"/>
      </w:pPr>
    </w:lvl>
  </w:abstractNum>
  <w:abstractNum w:abstractNumId="15" w15:restartNumberingAfterBreak="0">
    <w:nsid w:val="26B650BB"/>
    <w:multiLevelType w:val="multilevel"/>
    <w:tmpl w:val="7BA6FAFA"/>
    <w:lvl w:ilvl="0">
      <w:start w:val="1"/>
      <w:numFmt w:val="bullet"/>
      <w:lvlText w:val="o"/>
      <w:lvlJc w:val="left"/>
      <w:pPr>
        <w:ind w:left="680" w:hanging="680"/>
      </w:pPr>
      <w:rPr>
        <w:rFonts w:ascii="Courier New" w:hAnsi="Courier New" w:hint="default"/>
        <w:color w:val="E46A5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2AF47B4E"/>
    <w:multiLevelType w:val="multilevel"/>
    <w:tmpl w:val="7BA6FAFA"/>
    <w:lvl w:ilvl="0">
      <w:start w:val="1"/>
      <w:numFmt w:val="bullet"/>
      <w:lvlText w:val="o"/>
      <w:lvlJc w:val="left"/>
      <w:pPr>
        <w:ind w:left="680" w:hanging="680"/>
      </w:pPr>
      <w:rPr>
        <w:rFonts w:ascii="Courier New" w:hAnsi="Courier New" w:hint="default"/>
        <w:color w:val="E46A5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 w15:restartNumberingAfterBreak="0">
    <w:nsid w:val="2D9D10E6"/>
    <w:multiLevelType w:val="hybridMultilevel"/>
    <w:tmpl w:val="E6AABC2A"/>
    <w:lvl w:ilvl="0" w:tplc="0CE02ED2">
      <w:start w:val="1"/>
      <w:numFmt w:val="bullet"/>
      <w:pStyle w:val="BL"/>
      <w:lvlText w:val=""/>
      <w:lvlJc w:val="left"/>
      <w:pPr>
        <w:ind w:left="360" w:hanging="360"/>
      </w:pPr>
      <w:rPr>
        <w:rFonts w:ascii="Symbol" w:hAnsi="Symbol" w:hint="default"/>
      </w:rPr>
    </w:lvl>
    <w:lvl w:ilvl="1" w:tplc="C7825880">
      <w:start w:val="1"/>
      <w:numFmt w:val="bullet"/>
      <w:pStyle w:val="SubBL"/>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8" w15:restartNumberingAfterBreak="0">
    <w:nsid w:val="2DE5655D"/>
    <w:multiLevelType w:val="hybridMultilevel"/>
    <w:tmpl w:val="D710F8B0"/>
    <w:lvl w:ilvl="0" w:tplc="10090001">
      <w:start w:val="1"/>
      <w:numFmt w:val="bullet"/>
      <w:lvlText w:val=""/>
      <w:lvlJc w:val="left"/>
      <w:pPr>
        <w:ind w:left="720" w:hanging="360"/>
      </w:pPr>
      <w:rPr>
        <w:rFonts w:ascii="Symbol" w:hAnsi="Symbol" w:hint="default"/>
      </w:rPr>
    </w:lvl>
    <w:lvl w:ilvl="1" w:tplc="10090003" w:tentative="1">
      <w:start w:val="1"/>
      <w:numFmt w:val="bullet"/>
      <w:lvlText w:val="o"/>
      <w:lvlJc w:val="left"/>
      <w:pPr>
        <w:ind w:left="1440" w:hanging="360"/>
      </w:pPr>
      <w:rPr>
        <w:rFonts w:ascii="Courier New" w:hAnsi="Courier New" w:cs="Courier New" w:hint="default"/>
      </w:rPr>
    </w:lvl>
    <w:lvl w:ilvl="2" w:tplc="10090005" w:tentative="1">
      <w:start w:val="1"/>
      <w:numFmt w:val="bullet"/>
      <w:lvlText w:val=""/>
      <w:lvlJc w:val="left"/>
      <w:pPr>
        <w:ind w:left="2160" w:hanging="360"/>
      </w:pPr>
      <w:rPr>
        <w:rFonts w:ascii="Wingdings" w:hAnsi="Wingdings" w:hint="default"/>
      </w:rPr>
    </w:lvl>
    <w:lvl w:ilvl="3" w:tplc="10090001" w:tentative="1">
      <w:start w:val="1"/>
      <w:numFmt w:val="bullet"/>
      <w:lvlText w:val=""/>
      <w:lvlJc w:val="left"/>
      <w:pPr>
        <w:ind w:left="2880" w:hanging="360"/>
      </w:pPr>
      <w:rPr>
        <w:rFonts w:ascii="Symbol" w:hAnsi="Symbol" w:hint="default"/>
      </w:rPr>
    </w:lvl>
    <w:lvl w:ilvl="4" w:tplc="10090003" w:tentative="1">
      <w:start w:val="1"/>
      <w:numFmt w:val="bullet"/>
      <w:lvlText w:val="o"/>
      <w:lvlJc w:val="left"/>
      <w:pPr>
        <w:ind w:left="3600" w:hanging="360"/>
      </w:pPr>
      <w:rPr>
        <w:rFonts w:ascii="Courier New" w:hAnsi="Courier New" w:cs="Courier New" w:hint="default"/>
      </w:rPr>
    </w:lvl>
    <w:lvl w:ilvl="5" w:tplc="10090005" w:tentative="1">
      <w:start w:val="1"/>
      <w:numFmt w:val="bullet"/>
      <w:lvlText w:val=""/>
      <w:lvlJc w:val="left"/>
      <w:pPr>
        <w:ind w:left="4320" w:hanging="360"/>
      </w:pPr>
      <w:rPr>
        <w:rFonts w:ascii="Wingdings" w:hAnsi="Wingdings" w:hint="default"/>
      </w:rPr>
    </w:lvl>
    <w:lvl w:ilvl="6" w:tplc="10090001" w:tentative="1">
      <w:start w:val="1"/>
      <w:numFmt w:val="bullet"/>
      <w:lvlText w:val=""/>
      <w:lvlJc w:val="left"/>
      <w:pPr>
        <w:ind w:left="5040" w:hanging="360"/>
      </w:pPr>
      <w:rPr>
        <w:rFonts w:ascii="Symbol" w:hAnsi="Symbol" w:hint="default"/>
      </w:rPr>
    </w:lvl>
    <w:lvl w:ilvl="7" w:tplc="10090003" w:tentative="1">
      <w:start w:val="1"/>
      <w:numFmt w:val="bullet"/>
      <w:lvlText w:val="o"/>
      <w:lvlJc w:val="left"/>
      <w:pPr>
        <w:ind w:left="5760" w:hanging="360"/>
      </w:pPr>
      <w:rPr>
        <w:rFonts w:ascii="Courier New" w:hAnsi="Courier New" w:cs="Courier New" w:hint="default"/>
      </w:rPr>
    </w:lvl>
    <w:lvl w:ilvl="8" w:tplc="10090005" w:tentative="1">
      <w:start w:val="1"/>
      <w:numFmt w:val="bullet"/>
      <w:lvlText w:val=""/>
      <w:lvlJc w:val="left"/>
      <w:pPr>
        <w:ind w:left="6480" w:hanging="360"/>
      </w:pPr>
      <w:rPr>
        <w:rFonts w:ascii="Wingdings" w:hAnsi="Wingdings" w:hint="default"/>
      </w:rPr>
    </w:lvl>
  </w:abstractNum>
  <w:abstractNum w:abstractNumId="19" w15:restartNumberingAfterBreak="0">
    <w:nsid w:val="2F9F12FC"/>
    <w:multiLevelType w:val="hybridMultilevel"/>
    <w:tmpl w:val="F8E03A62"/>
    <w:lvl w:ilvl="0" w:tplc="2D48875E">
      <w:start w:val="1"/>
      <w:numFmt w:val="decimal"/>
      <w:lvlText w:val="%1"/>
      <w:lvlJc w:val="left"/>
      <w:pPr>
        <w:ind w:left="360" w:hanging="360"/>
      </w:pPr>
      <w:rPr>
        <w:rFonts w:ascii="Arial Bold" w:hAnsi="Arial Bold" w:hint="default"/>
        <w:b/>
        <w:bCs/>
        <w:i w:val="0"/>
        <w:iCs w:val="0"/>
        <w:color w:val="000090"/>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36004F15"/>
    <w:multiLevelType w:val="hybridMultilevel"/>
    <w:tmpl w:val="49B0444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1" w15:restartNumberingAfterBreak="0">
    <w:nsid w:val="4165097F"/>
    <w:multiLevelType w:val="hybridMultilevel"/>
    <w:tmpl w:val="78B2EA60"/>
    <w:lvl w:ilvl="0" w:tplc="38965EE8">
      <w:start w:val="2"/>
      <w:numFmt w:val="decimal"/>
      <w:lvlText w:val="%1"/>
      <w:lvlJc w:val="left"/>
      <w:pPr>
        <w:ind w:left="720" w:hanging="36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48F810BA"/>
    <w:multiLevelType w:val="hybridMultilevel"/>
    <w:tmpl w:val="BF8CD2D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15:restartNumberingAfterBreak="0">
    <w:nsid w:val="4D0A3004"/>
    <w:multiLevelType w:val="multilevel"/>
    <w:tmpl w:val="04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4" w15:restartNumberingAfterBreak="0">
    <w:nsid w:val="51EB7233"/>
    <w:multiLevelType w:val="hybridMultilevel"/>
    <w:tmpl w:val="A16AF970"/>
    <w:lvl w:ilvl="0" w:tplc="C4544178">
      <w:start w:val="1"/>
      <w:numFmt w:val="bullet"/>
      <w:lvlText w:val=""/>
      <w:lvlJc w:val="left"/>
      <w:pPr>
        <w:ind w:left="360" w:hanging="360"/>
      </w:pPr>
      <w:rPr>
        <w:rFonts w:ascii="Symbol" w:hAnsi="Symbol" w:hint="default"/>
        <w:color w:val="BF8F00" w:themeColor="accent4" w:themeShade="BF"/>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5" w15:restartNumberingAfterBreak="0">
    <w:nsid w:val="532D267C"/>
    <w:multiLevelType w:val="hybridMultilevel"/>
    <w:tmpl w:val="19DC8F0E"/>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6" w15:restartNumberingAfterBreak="0">
    <w:nsid w:val="54337682"/>
    <w:multiLevelType w:val="hybridMultilevel"/>
    <w:tmpl w:val="54A46F9E"/>
    <w:lvl w:ilvl="0" w:tplc="04090001">
      <w:start w:val="1"/>
      <w:numFmt w:val="bullet"/>
      <w:lvlText w:val=""/>
      <w:lvlJc w:val="left"/>
      <w:pPr>
        <w:ind w:left="360" w:hanging="360"/>
      </w:pPr>
      <w:rPr>
        <w:rFonts w:ascii="Symbol" w:hAnsi="Symbol" w:hint="default"/>
        <w:color w:val="BF8F00" w:themeColor="accent4" w:themeShade="BF"/>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7" w15:restartNumberingAfterBreak="0">
    <w:nsid w:val="54DE14FA"/>
    <w:multiLevelType w:val="hybridMultilevel"/>
    <w:tmpl w:val="838C080C"/>
    <w:lvl w:ilvl="0" w:tplc="19761420">
      <w:start w:val="1"/>
      <w:numFmt w:val="decimal"/>
      <w:lvlText w:val="%1."/>
      <w:lvlJc w:val="left"/>
      <w:pPr>
        <w:ind w:left="360" w:hanging="360"/>
      </w:pPr>
      <w:rPr>
        <w:rFonts w:hint="default"/>
        <w:b w:val="0"/>
        <w:bCs/>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15:restartNumberingAfterBreak="0">
    <w:nsid w:val="55B9531E"/>
    <w:multiLevelType w:val="hybridMultilevel"/>
    <w:tmpl w:val="BF1C1E66"/>
    <w:lvl w:ilvl="0" w:tplc="04090001">
      <w:start w:val="1"/>
      <w:numFmt w:val="bullet"/>
      <w:lvlText w:val=""/>
      <w:lvlJc w:val="left"/>
      <w:pPr>
        <w:ind w:left="360" w:hanging="360"/>
      </w:pPr>
      <w:rPr>
        <w:rFonts w:ascii="Symbol" w:hAnsi="Symbol" w:hint="default"/>
        <w:color w:val="BF8F00" w:themeColor="accent4" w:themeShade="BF"/>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9" w15:restartNumberingAfterBreak="0">
    <w:nsid w:val="57D26E00"/>
    <w:multiLevelType w:val="multilevel"/>
    <w:tmpl w:val="B3E4E0F6"/>
    <w:lvl w:ilvl="0">
      <w:start w:val="1"/>
      <w:numFmt w:val="bullet"/>
      <w:lvlText w:val=""/>
      <w:lvlJc w:val="left"/>
      <w:pPr>
        <w:ind w:left="340" w:hanging="340"/>
      </w:pPr>
      <w:rPr>
        <w:rFonts w:ascii="Symbol" w:hAnsi="Symbol" w:hint="default"/>
        <w:color w:val="E46A5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0" w15:restartNumberingAfterBreak="0">
    <w:nsid w:val="624831DE"/>
    <w:multiLevelType w:val="multilevel"/>
    <w:tmpl w:val="7BA6FAFA"/>
    <w:lvl w:ilvl="0">
      <w:start w:val="1"/>
      <w:numFmt w:val="bullet"/>
      <w:lvlText w:val="o"/>
      <w:lvlJc w:val="left"/>
      <w:pPr>
        <w:ind w:left="680" w:hanging="680"/>
      </w:pPr>
      <w:rPr>
        <w:rFonts w:ascii="Courier New" w:hAnsi="Courier New" w:hint="default"/>
        <w:color w:val="E46A56"/>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1" w15:restartNumberingAfterBreak="0">
    <w:nsid w:val="64282F21"/>
    <w:multiLevelType w:val="multilevel"/>
    <w:tmpl w:val="859647E6"/>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64C366CB"/>
    <w:multiLevelType w:val="hybridMultilevel"/>
    <w:tmpl w:val="BFF2285C"/>
    <w:lvl w:ilvl="0" w:tplc="96C817D4">
      <w:start w:val="1"/>
      <w:numFmt w:val="bullet"/>
      <w:pStyle w:val="UL01"/>
      <w:lvlText w:val=""/>
      <w:lvlJc w:val="left"/>
      <w:pPr>
        <w:ind w:left="360" w:hanging="360"/>
      </w:pPr>
      <w:rPr>
        <w:rFonts w:ascii="Symbol" w:hAnsi="Symbol" w:hint="default"/>
        <w:color w:val="auto"/>
        <w:sz w:val="22"/>
        <w:szCs w:val="22"/>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3" w15:restartNumberingAfterBreak="0">
    <w:nsid w:val="6771151D"/>
    <w:multiLevelType w:val="multilevel"/>
    <w:tmpl w:val="ACC236AE"/>
    <w:lvl w:ilvl="0">
      <w:start w:val="1"/>
      <w:numFmt w:val="bullet"/>
      <w:lvlText w:val=""/>
      <w:lvlJc w:val="left"/>
      <w:pPr>
        <w:ind w:left="340" w:hanging="340"/>
      </w:pPr>
      <w:rPr>
        <w:rFonts w:ascii="Symbol" w:hAnsi="Symbol" w:hint="default"/>
        <w:color w:val="E46A56"/>
        <w:sz w:val="2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681B315E"/>
    <w:multiLevelType w:val="multilevel"/>
    <w:tmpl w:val="3AECBB08"/>
    <w:lvl w:ilvl="0">
      <w:start w:val="1"/>
      <w:numFmt w:val="decimal"/>
      <w:lvlText w:val="%1"/>
      <w:lvlJc w:val="left"/>
      <w:pPr>
        <w:ind w:left="360" w:hanging="360"/>
      </w:pPr>
      <w:rPr>
        <w:rFonts w:ascii="Arial Bold" w:hAnsi="Arial Bold" w:hint="default"/>
        <w:b/>
        <w:bCs/>
        <w:i w:val="0"/>
        <w:iCs w:val="0"/>
        <w:color w:val="00009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5" w15:restartNumberingAfterBreak="0">
    <w:nsid w:val="6F36391F"/>
    <w:multiLevelType w:val="hybridMultilevel"/>
    <w:tmpl w:val="6DE0C95C"/>
    <w:lvl w:ilvl="0" w:tplc="5AE2F34C">
      <w:start w:val="1"/>
      <w:numFmt w:val="bullet"/>
      <w:lvlText w:val=""/>
      <w:lvlJc w:val="left"/>
      <w:pPr>
        <w:ind w:left="340" w:hanging="340"/>
      </w:pPr>
      <w:rPr>
        <w:rFonts w:ascii="Symbol" w:hAnsi="Symbol" w:hint="default"/>
        <w:color w:val="E46A56"/>
        <w:sz w:val="28"/>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6" w15:restartNumberingAfterBreak="0">
    <w:nsid w:val="76B01F08"/>
    <w:multiLevelType w:val="hybridMultilevel"/>
    <w:tmpl w:val="ADF8A868"/>
    <w:lvl w:ilvl="0" w:tplc="04090001">
      <w:start w:val="1"/>
      <w:numFmt w:val="bullet"/>
      <w:lvlText w:val=""/>
      <w:lvlJc w:val="left"/>
      <w:pPr>
        <w:ind w:left="360" w:hanging="360"/>
      </w:pPr>
      <w:rPr>
        <w:rFonts w:ascii="Symbol" w:hAnsi="Symbol" w:hint="default"/>
        <w:color w:val="BF8F00" w:themeColor="accent4" w:themeShade="BF"/>
        <w:sz w:val="28"/>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37" w15:restartNumberingAfterBreak="0">
    <w:nsid w:val="7C8C56B7"/>
    <w:multiLevelType w:val="multilevel"/>
    <w:tmpl w:val="F8E03A62"/>
    <w:lvl w:ilvl="0">
      <w:start w:val="1"/>
      <w:numFmt w:val="decimal"/>
      <w:lvlText w:val="%1"/>
      <w:lvlJc w:val="left"/>
      <w:pPr>
        <w:ind w:left="360" w:hanging="360"/>
      </w:pPr>
      <w:rPr>
        <w:rFonts w:ascii="Arial Bold" w:hAnsi="Arial Bold" w:hint="default"/>
        <w:b/>
        <w:bCs/>
        <w:i w:val="0"/>
        <w:iCs w:val="0"/>
        <w:color w:val="00009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8" w15:restartNumberingAfterBreak="0">
    <w:nsid w:val="7EFB3EB0"/>
    <w:multiLevelType w:val="multilevel"/>
    <w:tmpl w:val="32AA2CF2"/>
    <w:styleLink w:val="CurrentList2"/>
    <w:lvl w:ilvl="0">
      <w:start w:val="1"/>
      <w:numFmt w:val="bullet"/>
      <w:lvlText w:val=""/>
      <w:lvlJc w:val="left"/>
      <w:pPr>
        <w:ind w:left="360" w:hanging="360"/>
      </w:pPr>
      <w:rPr>
        <w:rFonts w:ascii="Symbol" w:hAnsi="Symbol" w:hint="default"/>
        <w:color w:val="auto"/>
        <w:sz w:val="28"/>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num w:numId="1">
    <w:abstractNumId w:val="19"/>
  </w:num>
  <w:num w:numId="2">
    <w:abstractNumId w:val="35"/>
  </w:num>
  <w:num w:numId="3">
    <w:abstractNumId w:val="19"/>
    <w:lvlOverride w:ilvl="0">
      <w:startOverride w:val="1"/>
    </w:lvlOverride>
  </w:num>
  <w:num w:numId="4">
    <w:abstractNumId w:val="19"/>
    <w:lvlOverride w:ilvl="0">
      <w:startOverride w:val="1"/>
    </w:lvlOverride>
  </w:num>
  <w:num w:numId="5">
    <w:abstractNumId w:val="19"/>
    <w:lvlOverride w:ilvl="0">
      <w:startOverride w:val="1"/>
    </w:lvlOverride>
  </w:num>
  <w:num w:numId="6">
    <w:abstractNumId w:val="19"/>
    <w:lvlOverride w:ilvl="0">
      <w:startOverride w:val="1"/>
    </w:lvlOverride>
  </w:num>
  <w:num w:numId="7">
    <w:abstractNumId w:val="19"/>
    <w:lvlOverride w:ilvl="0">
      <w:startOverride w:val="1"/>
    </w:lvlOverride>
  </w:num>
  <w:num w:numId="8">
    <w:abstractNumId w:val="0"/>
  </w:num>
  <w:num w:numId="9">
    <w:abstractNumId w:val="1"/>
  </w:num>
  <w:num w:numId="10">
    <w:abstractNumId w:val="2"/>
  </w:num>
  <w:num w:numId="11">
    <w:abstractNumId w:val="3"/>
  </w:num>
  <w:num w:numId="12">
    <w:abstractNumId w:val="8"/>
  </w:num>
  <w:num w:numId="13">
    <w:abstractNumId w:val="4"/>
  </w:num>
  <w:num w:numId="14">
    <w:abstractNumId w:val="5"/>
  </w:num>
  <w:num w:numId="15">
    <w:abstractNumId w:val="6"/>
  </w:num>
  <w:num w:numId="16">
    <w:abstractNumId w:val="7"/>
  </w:num>
  <w:num w:numId="17">
    <w:abstractNumId w:val="9"/>
  </w:num>
  <w:num w:numId="18">
    <w:abstractNumId w:val="37"/>
  </w:num>
  <w:num w:numId="19">
    <w:abstractNumId w:val="12"/>
  </w:num>
  <w:num w:numId="20">
    <w:abstractNumId w:val="34"/>
  </w:num>
  <w:num w:numId="21">
    <w:abstractNumId w:val="31"/>
  </w:num>
  <w:num w:numId="22">
    <w:abstractNumId w:val="29"/>
  </w:num>
  <w:num w:numId="23">
    <w:abstractNumId w:val="10"/>
  </w:num>
  <w:num w:numId="24">
    <w:abstractNumId w:val="16"/>
  </w:num>
  <w:num w:numId="25">
    <w:abstractNumId w:val="15"/>
  </w:num>
  <w:num w:numId="26">
    <w:abstractNumId w:val="30"/>
  </w:num>
  <w:num w:numId="27">
    <w:abstractNumId w:val="33"/>
  </w:num>
  <w:num w:numId="28">
    <w:abstractNumId w:val="17"/>
  </w:num>
  <w:num w:numId="29">
    <w:abstractNumId w:val="27"/>
  </w:num>
  <w:num w:numId="30">
    <w:abstractNumId w:val="14"/>
  </w:num>
  <w:num w:numId="31">
    <w:abstractNumId w:val="21"/>
  </w:num>
  <w:num w:numId="32">
    <w:abstractNumId w:val="13"/>
  </w:num>
  <w:num w:numId="33">
    <w:abstractNumId w:val="24"/>
  </w:num>
  <w:num w:numId="34">
    <w:abstractNumId w:val="11"/>
  </w:num>
  <w:num w:numId="35">
    <w:abstractNumId w:val="23"/>
  </w:num>
  <w:num w:numId="36">
    <w:abstractNumId w:val="26"/>
  </w:num>
  <w:num w:numId="37">
    <w:abstractNumId w:val="36"/>
  </w:num>
  <w:num w:numId="38">
    <w:abstractNumId w:val="28"/>
  </w:num>
  <w:num w:numId="39">
    <w:abstractNumId w:val="32"/>
  </w:num>
  <w:num w:numId="40">
    <w:abstractNumId w:val="38"/>
  </w:num>
  <w:num w:numId="41">
    <w:abstractNumId w:val="20"/>
  </w:num>
  <w:num w:numId="42">
    <w:abstractNumId w:val="18"/>
  </w:num>
  <w:num w:numId="43">
    <w:abstractNumId w:val="22"/>
  </w:num>
  <w:num w:numId="44">
    <w:abstractNumId w:val="2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1"/>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92E8A"/>
    <w:rsid w:val="0002413E"/>
    <w:rsid w:val="000453AD"/>
    <w:rsid w:val="00062675"/>
    <w:rsid w:val="000848D7"/>
    <w:rsid w:val="000863FB"/>
    <w:rsid w:val="00094333"/>
    <w:rsid w:val="000A091E"/>
    <w:rsid w:val="000A5177"/>
    <w:rsid w:val="000A765B"/>
    <w:rsid w:val="000F0082"/>
    <w:rsid w:val="000F40DC"/>
    <w:rsid w:val="000F66AE"/>
    <w:rsid w:val="00145D78"/>
    <w:rsid w:val="00163427"/>
    <w:rsid w:val="00166974"/>
    <w:rsid w:val="0019602A"/>
    <w:rsid w:val="001A2232"/>
    <w:rsid w:val="002073E5"/>
    <w:rsid w:val="0021307A"/>
    <w:rsid w:val="00230569"/>
    <w:rsid w:val="00245464"/>
    <w:rsid w:val="002A7E56"/>
    <w:rsid w:val="0031281B"/>
    <w:rsid w:val="0033461D"/>
    <w:rsid w:val="003411E9"/>
    <w:rsid w:val="003701F2"/>
    <w:rsid w:val="00392E8A"/>
    <w:rsid w:val="0039467B"/>
    <w:rsid w:val="003A5BBE"/>
    <w:rsid w:val="003B2B65"/>
    <w:rsid w:val="003C77CD"/>
    <w:rsid w:val="003D3129"/>
    <w:rsid w:val="003D45A8"/>
    <w:rsid w:val="003E3089"/>
    <w:rsid w:val="00416F56"/>
    <w:rsid w:val="00447054"/>
    <w:rsid w:val="00452922"/>
    <w:rsid w:val="00460D84"/>
    <w:rsid w:val="00463E6D"/>
    <w:rsid w:val="00466F0A"/>
    <w:rsid w:val="00467610"/>
    <w:rsid w:val="00491E9B"/>
    <w:rsid w:val="004B3115"/>
    <w:rsid w:val="004D1FC5"/>
    <w:rsid w:val="004F3078"/>
    <w:rsid w:val="00500E8A"/>
    <w:rsid w:val="005246F0"/>
    <w:rsid w:val="00531418"/>
    <w:rsid w:val="00547A58"/>
    <w:rsid w:val="00551196"/>
    <w:rsid w:val="005765BA"/>
    <w:rsid w:val="00594121"/>
    <w:rsid w:val="005A5D36"/>
    <w:rsid w:val="005B510E"/>
    <w:rsid w:val="005D24B0"/>
    <w:rsid w:val="005E390B"/>
    <w:rsid w:val="005E603F"/>
    <w:rsid w:val="005E723E"/>
    <w:rsid w:val="005F6763"/>
    <w:rsid w:val="00600732"/>
    <w:rsid w:val="00603AC2"/>
    <w:rsid w:val="00632A0F"/>
    <w:rsid w:val="00670032"/>
    <w:rsid w:val="006704AC"/>
    <w:rsid w:val="006B0DBD"/>
    <w:rsid w:val="006B2A63"/>
    <w:rsid w:val="006D7D4B"/>
    <w:rsid w:val="006E2DDA"/>
    <w:rsid w:val="006E683C"/>
    <w:rsid w:val="006F1AB2"/>
    <w:rsid w:val="006F4C05"/>
    <w:rsid w:val="00711D57"/>
    <w:rsid w:val="00723CB3"/>
    <w:rsid w:val="0073105E"/>
    <w:rsid w:val="00754214"/>
    <w:rsid w:val="00756B04"/>
    <w:rsid w:val="00765D70"/>
    <w:rsid w:val="00786DC2"/>
    <w:rsid w:val="007950E1"/>
    <w:rsid w:val="007F0E14"/>
    <w:rsid w:val="007F38C9"/>
    <w:rsid w:val="00806B05"/>
    <w:rsid w:val="008562F9"/>
    <w:rsid w:val="0086391E"/>
    <w:rsid w:val="00873CCC"/>
    <w:rsid w:val="00885A2A"/>
    <w:rsid w:val="00897735"/>
    <w:rsid w:val="008C4B20"/>
    <w:rsid w:val="008E0F03"/>
    <w:rsid w:val="008F3672"/>
    <w:rsid w:val="00900FF5"/>
    <w:rsid w:val="009216D8"/>
    <w:rsid w:val="0092789F"/>
    <w:rsid w:val="00944CC9"/>
    <w:rsid w:val="00973226"/>
    <w:rsid w:val="009814FA"/>
    <w:rsid w:val="009B4FEF"/>
    <w:rsid w:val="009C4F7A"/>
    <w:rsid w:val="009D49BB"/>
    <w:rsid w:val="00A10257"/>
    <w:rsid w:val="00A15F6D"/>
    <w:rsid w:val="00A4486E"/>
    <w:rsid w:val="00A53C36"/>
    <w:rsid w:val="00AA5F16"/>
    <w:rsid w:val="00AB2CB2"/>
    <w:rsid w:val="00AC57CA"/>
    <w:rsid w:val="00B33C3C"/>
    <w:rsid w:val="00B340A1"/>
    <w:rsid w:val="00B34254"/>
    <w:rsid w:val="00B50D32"/>
    <w:rsid w:val="00B56F7C"/>
    <w:rsid w:val="00B6398D"/>
    <w:rsid w:val="00B660F2"/>
    <w:rsid w:val="00B7320C"/>
    <w:rsid w:val="00B75F1C"/>
    <w:rsid w:val="00B9560C"/>
    <w:rsid w:val="00BA011F"/>
    <w:rsid w:val="00BA0F4A"/>
    <w:rsid w:val="00BA4321"/>
    <w:rsid w:val="00BB0356"/>
    <w:rsid w:val="00BC5AA7"/>
    <w:rsid w:val="00BD18C0"/>
    <w:rsid w:val="00C023B3"/>
    <w:rsid w:val="00C1053F"/>
    <w:rsid w:val="00C129DD"/>
    <w:rsid w:val="00C37EE2"/>
    <w:rsid w:val="00C43914"/>
    <w:rsid w:val="00C45E11"/>
    <w:rsid w:val="00C75FBC"/>
    <w:rsid w:val="00C94B5D"/>
    <w:rsid w:val="00CA7860"/>
    <w:rsid w:val="00CE66D4"/>
    <w:rsid w:val="00CF0DD6"/>
    <w:rsid w:val="00D01255"/>
    <w:rsid w:val="00D01666"/>
    <w:rsid w:val="00D12C95"/>
    <w:rsid w:val="00D1789B"/>
    <w:rsid w:val="00D309EE"/>
    <w:rsid w:val="00D434E4"/>
    <w:rsid w:val="00D57211"/>
    <w:rsid w:val="00D650DD"/>
    <w:rsid w:val="00D74081"/>
    <w:rsid w:val="00D76727"/>
    <w:rsid w:val="00D779F6"/>
    <w:rsid w:val="00D80ACB"/>
    <w:rsid w:val="00D86779"/>
    <w:rsid w:val="00D876CC"/>
    <w:rsid w:val="00DA0B8E"/>
    <w:rsid w:val="00DC7EF6"/>
    <w:rsid w:val="00DD49DC"/>
    <w:rsid w:val="00DF06EC"/>
    <w:rsid w:val="00E3188E"/>
    <w:rsid w:val="00E4508B"/>
    <w:rsid w:val="00EB18D1"/>
    <w:rsid w:val="00EB68A5"/>
    <w:rsid w:val="00EB740D"/>
    <w:rsid w:val="00ED7C2C"/>
    <w:rsid w:val="00EF3B5D"/>
    <w:rsid w:val="00F01A0E"/>
    <w:rsid w:val="00F337E3"/>
    <w:rsid w:val="00F37726"/>
    <w:rsid w:val="00F40C44"/>
    <w:rsid w:val="00F735B7"/>
    <w:rsid w:val="00F809E1"/>
    <w:rsid w:val="00F906DB"/>
    <w:rsid w:val="00FA79C4"/>
    <w:rsid w:val="00FB053F"/>
    <w:rsid w:val="00FB492E"/>
    <w:rsid w:val="00FB7500"/>
    <w:rsid w:val="00FD6F0D"/>
    <w:rsid w:val="027A5097"/>
    <w:rsid w:val="038577FF"/>
    <w:rsid w:val="07A6F729"/>
    <w:rsid w:val="0A6C9C9D"/>
    <w:rsid w:val="115E9AB7"/>
    <w:rsid w:val="12956D7E"/>
    <w:rsid w:val="16367CF6"/>
    <w:rsid w:val="20247E23"/>
    <w:rsid w:val="2437B91F"/>
    <w:rsid w:val="265557CF"/>
    <w:rsid w:val="29FDC37B"/>
    <w:rsid w:val="324C2615"/>
    <w:rsid w:val="32E3957B"/>
    <w:rsid w:val="36817825"/>
    <w:rsid w:val="368CC2ED"/>
    <w:rsid w:val="386CDEF6"/>
    <w:rsid w:val="389FF477"/>
    <w:rsid w:val="3DB12A3D"/>
    <w:rsid w:val="49B8633A"/>
    <w:rsid w:val="4DBE8493"/>
    <w:rsid w:val="4F869439"/>
    <w:rsid w:val="5227591B"/>
    <w:rsid w:val="52916240"/>
    <w:rsid w:val="55C4D1DB"/>
    <w:rsid w:val="56752AE9"/>
    <w:rsid w:val="5F662B1A"/>
    <w:rsid w:val="60AB0BCA"/>
    <w:rsid w:val="6398CEFC"/>
    <w:rsid w:val="645C7A37"/>
    <w:rsid w:val="6738809D"/>
    <w:rsid w:val="6C79400A"/>
    <w:rsid w:val="6CBC69F2"/>
    <w:rsid w:val="6DF61D40"/>
    <w:rsid w:val="70AF526D"/>
    <w:rsid w:val="723CC55F"/>
    <w:rsid w:val="739118AE"/>
    <w:rsid w:val="751DB56C"/>
    <w:rsid w:val="766FA9A5"/>
    <w:rsid w:val="78C65509"/>
    <w:rsid w:val="7EB036A2"/>
    <w:rsid w:val="7F5FA87A"/>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3DA580A"/>
  <w15:chartTrackingRefBased/>
  <w15:docId w15:val="{02262BD5-F1CB-2142-A17B-4B69BEDA90C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4"/>
        <w:szCs w:val="24"/>
        <w:lang w:val="en-GB" w:eastAsia="en-US"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392E8A"/>
    <w:pPr>
      <w:spacing w:after="120" w:line="264" w:lineRule="auto"/>
    </w:pPr>
    <w:rPr>
      <w:rFonts w:ascii="Arial" w:hAnsi="Arial" w:cs="Arial"/>
      <w:sz w:val="22"/>
      <w:szCs w:val="22"/>
    </w:rPr>
  </w:style>
  <w:style w:type="paragraph" w:styleId="Heading1">
    <w:name w:val="heading 1"/>
    <w:basedOn w:val="Normal"/>
    <w:next w:val="Normal"/>
    <w:link w:val="Heading1Char"/>
    <w:uiPriority w:val="9"/>
    <w:qFormat/>
    <w:rsid w:val="00416F56"/>
    <w:pPr>
      <w:keepNext/>
      <w:keepLines/>
      <w:spacing w:before="240" w:after="0" w:line="259" w:lineRule="auto"/>
      <w:outlineLvl w:val="0"/>
    </w:pPr>
    <w:rPr>
      <w:rFonts w:asciiTheme="majorHAnsi" w:eastAsiaTheme="majorEastAsia" w:hAnsiTheme="majorHAnsi" w:cstheme="majorBidi"/>
      <w:color w:val="2F5496" w:themeColor="accent1" w:themeShade="BF"/>
      <w:sz w:val="32"/>
      <w:szCs w:val="3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H02">
    <w:name w:val="H02"/>
    <w:qFormat/>
    <w:rsid w:val="000848D7"/>
    <w:pPr>
      <w:spacing w:after="40"/>
    </w:pPr>
    <w:rPr>
      <w:rFonts w:ascii="Arial" w:eastAsia="Times New Roman" w:hAnsi="Arial" w:cs="Times New Roman"/>
      <w:b/>
      <w:bCs/>
      <w:color w:val="C00000"/>
      <w:sz w:val="36"/>
      <w:szCs w:val="36"/>
    </w:rPr>
  </w:style>
  <w:style w:type="paragraph" w:customStyle="1" w:styleId="HA">
    <w:name w:val="HA"/>
    <w:qFormat/>
    <w:rsid w:val="007950E1"/>
    <w:pPr>
      <w:pBdr>
        <w:bottom w:val="single" w:sz="12" w:space="3" w:color="174A7F"/>
      </w:pBdr>
      <w:spacing w:before="360" w:after="120"/>
    </w:pPr>
    <w:rPr>
      <w:rFonts w:ascii="Arial" w:eastAsia="Times New Roman" w:hAnsi="Arial" w:cs="Times New Roman"/>
      <w:b/>
      <w:bCs/>
      <w:color w:val="174A7F"/>
      <w:sz w:val="28"/>
      <w:szCs w:val="36"/>
    </w:rPr>
  </w:style>
  <w:style w:type="paragraph" w:customStyle="1" w:styleId="UL01">
    <w:name w:val="UL01"/>
    <w:basedOn w:val="BT01"/>
    <w:qFormat/>
    <w:rsid w:val="009D49BB"/>
    <w:pPr>
      <w:framePr w:hSpace="2835" w:vSpace="2835" w:wrap="around" w:vAnchor="text" w:hAnchor="text" w:y="1"/>
      <w:numPr>
        <w:numId w:val="39"/>
      </w:numPr>
      <w:spacing w:before="0"/>
      <w:suppressOverlap/>
    </w:pPr>
    <w:rPr>
      <w:szCs w:val="20"/>
    </w:rPr>
  </w:style>
  <w:style w:type="paragraph" w:customStyle="1" w:styleId="H01">
    <w:name w:val="H01"/>
    <w:qFormat/>
    <w:rsid w:val="00DA0B8E"/>
    <w:pPr>
      <w:ind w:left="1134"/>
    </w:pPr>
    <w:rPr>
      <w:rFonts w:ascii="Arial" w:hAnsi="Arial" w:cs="Arial"/>
      <w:b/>
      <w:color w:val="FFFFFF" w:themeColor="background1"/>
      <w:sz w:val="32"/>
      <w:szCs w:val="22"/>
    </w:rPr>
  </w:style>
  <w:style w:type="paragraph" w:customStyle="1" w:styleId="H03">
    <w:name w:val="H03"/>
    <w:qFormat/>
    <w:rsid w:val="00BA011F"/>
    <w:pPr>
      <w:spacing w:before="120" w:after="40"/>
    </w:pPr>
    <w:rPr>
      <w:rFonts w:ascii="Arial" w:eastAsia="Times New Roman" w:hAnsi="Arial" w:cs="Times New Roman"/>
      <w:color w:val="174A7F"/>
      <w:sz w:val="32"/>
      <w:szCs w:val="32"/>
    </w:rPr>
  </w:style>
  <w:style w:type="paragraph" w:styleId="Footer">
    <w:name w:val="footer"/>
    <w:link w:val="FooterChar"/>
    <w:uiPriority w:val="99"/>
    <w:unhideWhenUsed/>
    <w:rsid w:val="00094333"/>
    <w:rPr>
      <w:rFonts w:ascii="Arial" w:hAnsi="Arial" w:cs="Arial"/>
      <w:sz w:val="18"/>
      <w:szCs w:val="22"/>
    </w:rPr>
  </w:style>
  <w:style w:type="character" w:customStyle="1" w:styleId="FooterChar">
    <w:name w:val="Footer Char"/>
    <w:basedOn w:val="DefaultParagraphFont"/>
    <w:link w:val="Footer"/>
    <w:uiPriority w:val="99"/>
    <w:rsid w:val="00094333"/>
    <w:rPr>
      <w:rFonts w:ascii="Arial" w:hAnsi="Arial" w:cs="Arial"/>
      <w:sz w:val="18"/>
      <w:szCs w:val="22"/>
    </w:rPr>
  </w:style>
  <w:style w:type="character" w:styleId="PageNumber">
    <w:name w:val="page number"/>
    <w:basedOn w:val="DefaultParagraphFont"/>
    <w:uiPriority w:val="99"/>
    <w:unhideWhenUsed/>
    <w:rsid w:val="00094333"/>
    <w:rPr>
      <w:rFonts w:asciiTheme="minorHAnsi" w:hAnsiTheme="minorHAnsi"/>
      <w:b/>
      <w:sz w:val="22"/>
    </w:rPr>
  </w:style>
  <w:style w:type="paragraph" w:customStyle="1" w:styleId="HB">
    <w:name w:val="HB"/>
    <w:basedOn w:val="Normal"/>
    <w:qFormat/>
    <w:rsid w:val="007950E1"/>
    <w:pPr>
      <w:spacing w:before="120" w:after="40" w:line="240" w:lineRule="auto"/>
    </w:pPr>
    <w:rPr>
      <w:b/>
      <w:color w:val="000000" w:themeColor="text1"/>
      <w:sz w:val="24"/>
    </w:rPr>
  </w:style>
  <w:style w:type="paragraph" w:customStyle="1" w:styleId="BT01">
    <w:name w:val="BT01"/>
    <w:qFormat/>
    <w:rsid w:val="00BA011F"/>
    <w:pPr>
      <w:spacing w:before="120"/>
    </w:pPr>
    <w:rPr>
      <w:rFonts w:cs="Arial"/>
      <w:sz w:val="22"/>
      <w:szCs w:val="22"/>
    </w:rPr>
  </w:style>
  <w:style w:type="paragraph" w:customStyle="1" w:styleId="BT01First">
    <w:name w:val="BT01 First"/>
    <w:basedOn w:val="BT01"/>
    <w:qFormat/>
    <w:rsid w:val="00BA011F"/>
    <w:pPr>
      <w:spacing w:before="0"/>
    </w:pPr>
  </w:style>
  <w:style w:type="paragraph" w:customStyle="1" w:styleId="OL01">
    <w:name w:val="OL01"/>
    <w:basedOn w:val="BT01"/>
    <w:qFormat/>
    <w:rsid w:val="00973226"/>
    <w:pPr>
      <w:ind w:left="340" w:hanging="340"/>
    </w:pPr>
    <w:rPr>
      <w:rFonts w:cstheme="minorHAnsi"/>
    </w:rPr>
  </w:style>
  <w:style w:type="character" w:customStyle="1" w:styleId="OL01Numeral">
    <w:name w:val="OL01 Numeral"/>
    <w:basedOn w:val="DefaultParagraphFont"/>
    <w:uiPriority w:val="1"/>
    <w:qFormat/>
    <w:rsid w:val="00CF0DD6"/>
    <w:rPr>
      <w:b/>
      <w:color w:val="000000" w:themeColor="text1"/>
    </w:rPr>
  </w:style>
  <w:style w:type="table" w:styleId="TableGrid">
    <w:name w:val="Table Grid"/>
    <w:basedOn w:val="TableNormal"/>
    <w:uiPriority w:val="39"/>
    <w:rsid w:val="005765B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TB01TBA">
    <w:name w:val="CTB01 TBA"/>
    <w:qFormat/>
    <w:rsid w:val="006E683C"/>
    <w:pPr>
      <w:framePr w:hSpace="2835" w:vSpace="2835" w:wrap="around" w:vAnchor="text" w:hAnchor="text" w:y="1"/>
      <w:suppressOverlap/>
      <w:jc w:val="center"/>
    </w:pPr>
    <w:rPr>
      <w:rFonts w:cs="Arial"/>
      <w:b/>
      <w:color w:val="FFFFFF" w:themeColor="background1"/>
      <w:sz w:val="28"/>
      <w:szCs w:val="28"/>
    </w:rPr>
  </w:style>
  <w:style w:type="paragraph" w:customStyle="1" w:styleId="CTB01BT01">
    <w:name w:val="CTB01 BT01"/>
    <w:qFormat/>
    <w:rsid w:val="006E683C"/>
    <w:pPr>
      <w:framePr w:hSpace="2835" w:vSpace="2835" w:wrap="around" w:vAnchor="text" w:hAnchor="text" w:y="1"/>
      <w:spacing w:before="80"/>
      <w:suppressOverlap/>
    </w:pPr>
    <w:rPr>
      <w:rFonts w:cs="Arial"/>
      <w:color w:val="000000"/>
      <w:sz w:val="22"/>
      <w:szCs w:val="22"/>
    </w:rPr>
  </w:style>
  <w:style w:type="paragraph" w:customStyle="1" w:styleId="OSL01">
    <w:name w:val="OSL01"/>
    <w:basedOn w:val="OL01"/>
    <w:qFormat/>
    <w:rsid w:val="00632A0F"/>
    <w:pPr>
      <w:spacing w:before="40"/>
      <w:ind w:left="680"/>
    </w:pPr>
  </w:style>
  <w:style w:type="paragraph" w:customStyle="1" w:styleId="OL01Merged">
    <w:name w:val="OL01 Merged"/>
    <w:basedOn w:val="OL01"/>
    <w:qFormat/>
    <w:rsid w:val="00632A0F"/>
    <w:pPr>
      <w:tabs>
        <w:tab w:val="left" w:pos="340"/>
      </w:tabs>
      <w:ind w:left="680" w:hanging="680"/>
    </w:pPr>
  </w:style>
  <w:style w:type="character" w:customStyle="1" w:styleId="Heading1Char">
    <w:name w:val="Heading 1 Char"/>
    <w:basedOn w:val="DefaultParagraphFont"/>
    <w:link w:val="Heading1"/>
    <w:uiPriority w:val="9"/>
    <w:rsid w:val="00416F56"/>
    <w:rPr>
      <w:rFonts w:asciiTheme="majorHAnsi" w:eastAsiaTheme="majorEastAsia" w:hAnsiTheme="majorHAnsi" w:cstheme="majorBidi"/>
      <w:color w:val="2F5496" w:themeColor="accent1" w:themeShade="BF"/>
      <w:sz w:val="32"/>
      <w:szCs w:val="32"/>
    </w:rPr>
  </w:style>
  <w:style w:type="paragraph" w:styleId="Header">
    <w:name w:val="header"/>
    <w:basedOn w:val="Normal"/>
    <w:link w:val="HeaderChar"/>
    <w:uiPriority w:val="99"/>
    <w:unhideWhenUsed/>
    <w:rsid w:val="00C45E11"/>
    <w:pPr>
      <w:tabs>
        <w:tab w:val="center" w:pos="4513"/>
        <w:tab w:val="right" w:pos="9026"/>
      </w:tabs>
      <w:spacing w:after="0" w:line="240" w:lineRule="auto"/>
    </w:pPr>
    <w:rPr>
      <w:rFonts w:asciiTheme="minorHAnsi" w:hAnsiTheme="minorHAnsi" w:cstheme="minorBidi"/>
    </w:rPr>
  </w:style>
  <w:style w:type="character" w:customStyle="1" w:styleId="HeaderChar">
    <w:name w:val="Header Char"/>
    <w:basedOn w:val="DefaultParagraphFont"/>
    <w:link w:val="Header"/>
    <w:uiPriority w:val="99"/>
    <w:rsid w:val="00C45E11"/>
    <w:rPr>
      <w:sz w:val="22"/>
      <w:szCs w:val="22"/>
    </w:rPr>
  </w:style>
  <w:style w:type="paragraph" w:customStyle="1" w:styleId="Activitytext">
    <w:name w:val="Activity text"/>
    <w:qFormat/>
    <w:rsid w:val="00C45E11"/>
    <w:pPr>
      <w:spacing w:before="120" w:line="480" w:lineRule="auto"/>
    </w:pPr>
    <w:rPr>
      <w:rFonts w:cs="Arial"/>
      <w:bCs/>
      <w:sz w:val="22"/>
      <w:szCs w:val="22"/>
    </w:rPr>
  </w:style>
  <w:style w:type="paragraph" w:customStyle="1" w:styleId="AnswerLine">
    <w:name w:val="Answer Line"/>
    <w:qFormat/>
    <w:rsid w:val="00166974"/>
    <w:pPr>
      <w:pBdr>
        <w:bottom w:val="single" w:sz="8" w:space="1" w:color="000000" w:themeColor="text1"/>
        <w:between w:val="single" w:sz="8" w:space="1" w:color="000000" w:themeColor="text1"/>
      </w:pBdr>
      <w:spacing w:before="240"/>
    </w:pPr>
    <w:rPr>
      <w:rFonts w:cs="Arial"/>
      <w:sz w:val="22"/>
      <w:szCs w:val="22"/>
    </w:rPr>
  </w:style>
  <w:style w:type="character" w:styleId="FollowedHyperlink">
    <w:name w:val="FollowedHyperlink"/>
    <w:basedOn w:val="DefaultParagraphFont"/>
    <w:uiPriority w:val="99"/>
    <w:semiHidden/>
    <w:rsid w:val="00D80ACB"/>
    <w:rPr>
      <w:color w:val="800080"/>
      <w:u w:val="single"/>
    </w:rPr>
  </w:style>
  <w:style w:type="paragraph" w:customStyle="1" w:styleId="SubBL">
    <w:name w:val="Sub BL"/>
    <w:basedOn w:val="BL"/>
    <w:qFormat/>
    <w:rsid w:val="00D80ACB"/>
    <w:pPr>
      <w:numPr>
        <w:ilvl w:val="1"/>
      </w:numPr>
      <w:ind w:left="568" w:hanging="284"/>
    </w:pPr>
    <w:rPr>
      <w:sz w:val="20"/>
    </w:rPr>
  </w:style>
  <w:style w:type="paragraph" w:customStyle="1" w:styleId="BL">
    <w:name w:val="BL"/>
    <w:uiPriority w:val="99"/>
    <w:rsid w:val="00D80ACB"/>
    <w:pPr>
      <w:numPr>
        <w:numId w:val="28"/>
      </w:numPr>
      <w:spacing w:after="80"/>
    </w:pPr>
    <w:rPr>
      <w:rFonts w:ascii="Arial" w:eastAsia="Times New Roman" w:hAnsi="Arial" w:cs="Arial"/>
      <w:sz w:val="22"/>
      <w:szCs w:val="19"/>
    </w:rPr>
  </w:style>
  <w:style w:type="paragraph" w:customStyle="1" w:styleId="tagwritinglines">
    <w:name w:val="tag_writing_lines"/>
    <w:qFormat/>
    <w:rsid w:val="00D80ACB"/>
    <w:pPr>
      <w:tabs>
        <w:tab w:val="left" w:pos="9026"/>
      </w:tabs>
      <w:spacing w:before="120" w:after="120" w:line="360" w:lineRule="auto"/>
    </w:pPr>
    <w:rPr>
      <w:rFonts w:eastAsia="Times New Roman" w:cs="Helvetica"/>
      <w:bCs/>
      <w:color w:val="000000"/>
      <w:sz w:val="22"/>
      <w:u w:val="single"/>
      <w:lang w:val="en-US" w:eastAsia="en-GB"/>
    </w:rPr>
  </w:style>
  <w:style w:type="character" w:styleId="Hyperlink">
    <w:name w:val="Hyperlink"/>
    <w:basedOn w:val="DefaultParagraphFont"/>
    <w:uiPriority w:val="99"/>
    <w:unhideWhenUsed/>
    <w:rsid w:val="006E683C"/>
    <w:rPr>
      <w:color w:val="0563C1" w:themeColor="hyperlink"/>
      <w:u w:val="single"/>
    </w:rPr>
  </w:style>
  <w:style w:type="paragraph" w:customStyle="1" w:styleId="CTB01Bold">
    <w:name w:val="CTB01_Bold"/>
    <w:basedOn w:val="CTB01TBA"/>
    <w:qFormat/>
    <w:rsid w:val="006E683C"/>
    <w:pPr>
      <w:framePr w:wrap="around"/>
      <w:spacing w:before="40"/>
    </w:pPr>
    <w:rPr>
      <w:color w:val="000000" w:themeColor="text1"/>
    </w:rPr>
  </w:style>
  <w:style w:type="paragraph" w:customStyle="1" w:styleId="CTB01HAHead">
    <w:name w:val="CTB01_HA_Head"/>
    <w:basedOn w:val="CTB01Bold"/>
    <w:qFormat/>
    <w:rsid w:val="009D49BB"/>
    <w:pPr>
      <w:framePr w:wrap="around"/>
      <w:spacing w:before="80"/>
      <w:jc w:val="left"/>
    </w:pPr>
    <w:rPr>
      <w:sz w:val="22"/>
      <w:szCs w:val="22"/>
    </w:rPr>
  </w:style>
  <w:style w:type="numbering" w:customStyle="1" w:styleId="CurrentList2">
    <w:name w:val="Current List2"/>
    <w:uiPriority w:val="99"/>
    <w:rsid w:val="008F3672"/>
    <w:pPr>
      <w:numPr>
        <w:numId w:val="40"/>
      </w:numPr>
    </w:pPr>
  </w:style>
  <w:style w:type="numbering" w:customStyle="1" w:styleId="CurrentList1">
    <w:name w:val="Current List1"/>
    <w:uiPriority w:val="99"/>
    <w:rsid w:val="009D49BB"/>
    <w:pPr>
      <w:numPr>
        <w:numId w:val="35"/>
      </w:numPr>
    </w:pPr>
  </w:style>
  <w:style w:type="paragraph" w:styleId="TOC1">
    <w:name w:val="toc 1"/>
    <w:basedOn w:val="Normal"/>
    <w:next w:val="Normal"/>
    <w:autoRedefine/>
    <w:uiPriority w:val="39"/>
    <w:unhideWhenUsed/>
    <w:rsid w:val="003D3129"/>
    <w:pPr>
      <w:spacing w:after="100"/>
    </w:pPr>
  </w:style>
  <w:style w:type="character" w:customStyle="1" w:styleId="UnresolvedMention1">
    <w:name w:val="Unresolved Mention1"/>
    <w:basedOn w:val="DefaultParagraphFont"/>
    <w:uiPriority w:val="99"/>
    <w:semiHidden/>
    <w:unhideWhenUsed/>
    <w:rsid w:val="00D86779"/>
    <w:rPr>
      <w:color w:val="605E5C"/>
      <w:shd w:val="clear" w:color="auto" w:fill="E1DFDD"/>
    </w:rPr>
  </w:style>
  <w:style w:type="character" w:styleId="CommentReference">
    <w:name w:val="annotation reference"/>
    <w:basedOn w:val="DefaultParagraphFont"/>
    <w:uiPriority w:val="99"/>
    <w:semiHidden/>
    <w:unhideWhenUsed/>
    <w:rsid w:val="0033461D"/>
    <w:rPr>
      <w:sz w:val="16"/>
      <w:szCs w:val="16"/>
    </w:rPr>
  </w:style>
  <w:style w:type="paragraph" w:styleId="CommentText">
    <w:name w:val="annotation text"/>
    <w:basedOn w:val="Normal"/>
    <w:link w:val="CommentTextChar"/>
    <w:uiPriority w:val="99"/>
    <w:semiHidden/>
    <w:unhideWhenUsed/>
    <w:rsid w:val="0033461D"/>
    <w:pPr>
      <w:spacing w:line="240" w:lineRule="auto"/>
    </w:pPr>
    <w:rPr>
      <w:sz w:val="20"/>
      <w:szCs w:val="20"/>
    </w:rPr>
  </w:style>
  <w:style w:type="character" w:customStyle="1" w:styleId="CommentTextChar">
    <w:name w:val="Comment Text Char"/>
    <w:basedOn w:val="DefaultParagraphFont"/>
    <w:link w:val="CommentText"/>
    <w:uiPriority w:val="99"/>
    <w:semiHidden/>
    <w:rsid w:val="0033461D"/>
    <w:rPr>
      <w:rFonts w:ascii="Arial" w:hAnsi="Arial" w:cs="Arial"/>
      <w:sz w:val="20"/>
      <w:szCs w:val="20"/>
    </w:rPr>
  </w:style>
  <w:style w:type="paragraph" w:styleId="CommentSubject">
    <w:name w:val="annotation subject"/>
    <w:basedOn w:val="CommentText"/>
    <w:next w:val="CommentText"/>
    <w:link w:val="CommentSubjectChar"/>
    <w:uiPriority w:val="99"/>
    <w:semiHidden/>
    <w:unhideWhenUsed/>
    <w:rsid w:val="0033461D"/>
    <w:rPr>
      <w:b/>
      <w:bCs/>
    </w:rPr>
  </w:style>
  <w:style w:type="character" w:customStyle="1" w:styleId="CommentSubjectChar">
    <w:name w:val="Comment Subject Char"/>
    <w:basedOn w:val="CommentTextChar"/>
    <w:link w:val="CommentSubject"/>
    <w:uiPriority w:val="99"/>
    <w:semiHidden/>
    <w:rsid w:val="0033461D"/>
    <w:rPr>
      <w:rFonts w:ascii="Arial" w:hAnsi="Arial" w:cs="Arial"/>
      <w:b/>
      <w:bCs/>
      <w:sz w:val="20"/>
      <w:szCs w:val="20"/>
    </w:rPr>
  </w:style>
  <w:style w:type="paragraph" w:styleId="BalloonText">
    <w:name w:val="Balloon Text"/>
    <w:basedOn w:val="Normal"/>
    <w:link w:val="BalloonTextChar"/>
    <w:uiPriority w:val="99"/>
    <w:semiHidden/>
    <w:unhideWhenUsed/>
    <w:rsid w:val="0033461D"/>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33461D"/>
    <w:rPr>
      <w:rFonts w:ascii="Segoe UI" w:hAnsi="Segoe UI" w:cs="Segoe UI"/>
      <w:sz w:val="18"/>
      <w:szCs w:val="18"/>
    </w:rPr>
  </w:style>
  <w:style w:type="paragraph" w:styleId="ListParagraph">
    <w:name w:val="List Paragraph"/>
    <w:basedOn w:val="Normal"/>
    <w:uiPriority w:val="34"/>
    <w:qFormat/>
    <w:rsid w:val="0031281B"/>
    <w:pPr>
      <w:spacing w:after="160" w:line="259" w:lineRule="auto"/>
      <w:ind w:left="720"/>
      <w:contextualSpacing/>
    </w:pPr>
    <w:rPr>
      <w:rFonts w:ascii="Calibri" w:eastAsia="Calibri" w:hAnsi="Calibri" w:cs="Calibri"/>
      <w:lang w:eastAsia="en-GB"/>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78948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s://www.english-heritage.org.uk/siteassets/home/learn/research/the-slavery-connections-of-marble-hill-house.pdf" TargetMode="External"/><Relationship Id="rId18" Type="http://schemas.openxmlformats.org/officeDocument/2006/relationships/footer" Target="foot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yperlink" Target="https://www.nts.org.uk/stories/facing-our-past-the-difficult-history-of-mahogany" TargetMode="External"/><Relationship Id="rId17" Type="http://schemas.openxmlformats.org/officeDocument/2006/relationships/header" Target="header2.xml"/><Relationship Id="rId2" Type="http://schemas.openxmlformats.org/officeDocument/2006/relationships/customXml" Target="../customXml/item2.xml"/><Relationship Id="rId16" Type="http://schemas.openxmlformats.org/officeDocument/2006/relationships/footer" Target="footer1.xml"/><Relationship Id="rId20"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https://www.londonmuseum.org.uk/collections/london-stories/frances-burneys-mahogany-desk-symbol-slavery/" TargetMode="External"/><Relationship Id="rId5" Type="http://schemas.openxmlformats.org/officeDocument/2006/relationships/numbering" Target="numbering.xml"/><Relationship Id="rId15" Type="http://schemas.openxmlformats.org/officeDocument/2006/relationships/header" Target="header1.xml"/><Relationship Id="rId10" Type="http://schemas.openxmlformats.org/officeDocument/2006/relationships/endnotes" Target="endnotes.xml"/><Relationship Id="rId19"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https://www.zodwanyoni.com/mahogany"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Document" ma:contentTypeID="0x01010053C551D11E58504B9FEE6216D1CEB8FC" ma:contentTypeVersion="8" ma:contentTypeDescription="Create a new document." ma:contentTypeScope="" ma:versionID="d8e021303196a3b1e7cd6071924ffd6b">
  <xsd:schema xmlns:xsd="http://www.w3.org/2001/XMLSchema" xmlns:xs="http://www.w3.org/2001/XMLSchema" xmlns:p="http://schemas.microsoft.com/office/2006/metadata/properties" xmlns:ns2="c7f55aae-7167-4226-9a20-f513df46c8c7" targetNamespace="http://schemas.microsoft.com/office/2006/metadata/properties" ma:root="true" ma:fieldsID="714ffd298e08d2701d042cc461b3c924" ns2:_="">
    <xsd:import namespace="c7f55aae-7167-4226-9a20-f513df46c8c7"/>
    <xsd:element name="properties">
      <xsd:complexType>
        <xsd:sequence>
          <xsd:element name="documentManagement">
            <xsd:complexType>
              <xsd:all>
                <xsd:element ref="ns2:MediaServiceMetadata" minOccurs="0"/>
                <xsd:element ref="ns2:MediaServiceFastMetadata" minOccurs="0"/>
                <xsd:element ref="ns2:MediaServiceSearchProperties"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c7f55aae-7167-4226-9a20-f513df46c8c7"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element name="MediaServiceObjectDetectorVersions" ma:index="11" nillable="true" ma:displayName="MediaServiceObjectDetectorVersions" ma:hidden="true" ma:indexed="true" ma:internalName="MediaServiceObjectDetectorVersions" ma:readOnly="true">
      <xsd:simpleType>
        <xsd:restriction base="dms:Text"/>
      </xsd:simpleType>
    </xsd:element>
    <xsd:element name="MediaServiceDateTaken" ma:index="12" nillable="true" ma:displayName="MediaServiceDateTaken" ma:hidden="true" ma:indexed="true" ma:internalName="MediaServiceDateTaken" ma:readOnly="true">
      <xsd:simpleType>
        <xsd:restriction base="dms:Text"/>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F49948F0-A45B-4968-BF99-0D4204471D08}">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78C165B5-E45B-4279-9004-1235AD8A01B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c7f55aae-7167-4226-9a20-f513df46c8c7"/>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FD27114-7B75-43D5-84DF-1C94C21BB2E4}">
  <ds:schemaRefs>
    <ds:schemaRef ds:uri="http://schemas.microsoft.com/sharepoint/v3/contenttype/forms"/>
  </ds:schemaRefs>
</ds:datastoreItem>
</file>

<file path=customXml/itemProps4.xml><?xml version="1.0" encoding="utf-8"?>
<ds:datastoreItem xmlns:ds="http://schemas.openxmlformats.org/officeDocument/2006/customXml" ds:itemID="{3B3FA8B5-039E-41E0-B894-1B18F93141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216</TotalTime>
  <Pages>6</Pages>
  <Words>2587</Words>
  <Characters>14751</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17304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 Bates</dc:creator>
  <cp:keywords/>
  <dc:description/>
  <cp:lastModifiedBy>Katie Frederick</cp:lastModifiedBy>
  <cp:revision>28</cp:revision>
  <dcterms:created xsi:type="dcterms:W3CDTF">2025-03-26T18:49:00Z</dcterms:created>
  <dcterms:modified xsi:type="dcterms:W3CDTF">2025-06-23T11:45:00Z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0x01010053C551D11E58504B9FEE6216D1CEB8FC</vt:lpwstr>
  </property>
</Properties>
</file>